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EB8A04" w14:textId="74062966" w:rsidR="005307F4" w:rsidRDefault="005307F4" w:rsidP="005307F4">
      <w:pPr>
        <w:jc w:val="center"/>
        <w:rPr>
          <w:rFonts w:ascii="Times New Roman" w:hAnsi="Times New Roman" w:cs="Times New Roman"/>
          <w:b/>
          <w:sz w:val="24"/>
          <w:szCs w:val="24"/>
        </w:rPr>
      </w:pPr>
      <w:r>
        <w:rPr>
          <w:rFonts w:ascii="Times New Roman" w:hAnsi="Times New Roman" w:cs="Times New Roman"/>
          <w:b/>
          <w:sz w:val="24"/>
          <w:szCs w:val="24"/>
        </w:rPr>
        <w:t>OBRAZLOŽENJE</w:t>
      </w:r>
      <w:r w:rsidR="00A949D5">
        <w:rPr>
          <w:rFonts w:ascii="Times New Roman" w:hAnsi="Times New Roman" w:cs="Times New Roman"/>
          <w:b/>
          <w:sz w:val="24"/>
          <w:szCs w:val="24"/>
        </w:rPr>
        <w:t xml:space="preserve"> GODIŠNJEG</w:t>
      </w:r>
      <w:r>
        <w:rPr>
          <w:rFonts w:ascii="Times New Roman" w:hAnsi="Times New Roman" w:cs="Times New Roman"/>
          <w:b/>
          <w:sz w:val="24"/>
          <w:szCs w:val="24"/>
        </w:rPr>
        <w:t xml:space="preserve"> IZVJEŠTAJA O IZVRŠENJU FINANCIJSKOG PLANA ZA RAZDOBLJE 01.01.202</w:t>
      </w:r>
      <w:r w:rsidR="008D6388">
        <w:rPr>
          <w:rFonts w:ascii="Times New Roman" w:hAnsi="Times New Roman" w:cs="Times New Roman"/>
          <w:b/>
          <w:sz w:val="24"/>
          <w:szCs w:val="24"/>
        </w:rPr>
        <w:t>5</w:t>
      </w:r>
      <w:r>
        <w:rPr>
          <w:rFonts w:ascii="Times New Roman" w:hAnsi="Times New Roman" w:cs="Times New Roman"/>
          <w:b/>
          <w:sz w:val="24"/>
          <w:szCs w:val="24"/>
        </w:rPr>
        <w:t>.</w:t>
      </w:r>
      <w:r w:rsidR="007463EB">
        <w:rPr>
          <w:rFonts w:ascii="Times New Roman" w:hAnsi="Times New Roman" w:cs="Times New Roman"/>
          <w:b/>
          <w:sz w:val="24"/>
          <w:szCs w:val="24"/>
        </w:rPr>
        <w:t xml:space="preserve"> </w:t>
      </w:r>
      <w:r>
        <w:rPr>
          <w:rFonts w:ascii="Times New Roman" w:hAnsi="Times New Roman" w:cs="Times New Roman"/>
          <w:b/>
          <w:sz w:val="24"/>
          <w:szCs w:val="24"/>
        </w:rPr>
        <w:t xml:space="preserve"> – </w:t>
      </w:r>
      <w:r w:rsidR="007463EB">
        <w:rPr>
          <w:rFonts w:ascii="Times New Roman" w:hAnsi="Times New Roman" w:cs="Times New Roman"/>
          <w:b/>
          <w:sz w:val="24"/>
          <w:szCs w:val="24"/>
        </w:rPr>
        <w:t xml:space="preserve"> </w:t>
      </w:r>
      <w:r>
        <w:rPr>
          <w:rFonts w:ascii="Times New Roman" w:hAnsi="Times New Roman" w:cs="Times New Roman"/>
          <w:b/>
          <w:sz w:val="24"/>
          <w:szCs w:val="24"/>
        </w:rPr>
        <w:t>31.12.202</w:t>
      </w:r>
      <w:r w:rsidR="008D6388">
        <w:rPr>
          <w:rFonts w:ascii="Times New Roman" w:hAnsi="Times New Roman" w:cs="Times New Roman"/>
          <w:b/>
          <w:sz w:val="24"/>
          <w:szCs w:val="24"/>
        </w:rPr>
        <w:t>5</w:t>
      </w:r>
      <w:r>
        <w:rPr>
          <w:rFonts w:ascii="Times New Roman" w:hAnsi="Times New Roman" w:cs="Times New Roman"/>
          <w:b/>
          <w:sz w:val="24"/>
          <w:szCs w:val="24"/>
        </w:rPr>
        <w:t>.</w:t>
      </w:r>
    </w:p>
    <w:p w14:paraId="77181B85" w14:textId="07EBEC45" w:rsidR="00731B3F" w:rsidRDefault="00692F82" w:rsidP="00731B3F">
      <w:pPr>
        <w:spacing w:after="0" w:line="259" w:lineRule="auto"/>
        <w:jc w:val="both"/>
        <w:rPr>
          <w:rFonts w:ascii="Times New Roman" w:hAnsi="Times New Roman" w:cs="Times New Roman"/>
          <w:color w:val="000000" w:themeColor="text1"/>
          <w:sz w:val="24"/>
          <w:szCs w:val="24"/>
        </w:rPr>
      </w:pPr>
      <w:r w:rsidRPr="00692F82">
        <w:rPr>
          <w:rFonts w:ascii="Times New Roman" w:hAnsi="Times New Roman" w:cs="Times New Roman"/>
          <w:color w:val="000000" w:themeColor="text1"/>
          <w:sz w:val="24"/>
          <w:szCs w:val="24"/>
        </w:rPr>
        <w:t>Osnovna škola Lapad posluje u skladu sa Zakonom o odgoju i obrazovanju u osnovnoj i srednjoj školi te Statutom škole. Škola obavlja djelatnost osnovnoškolskog obrazovanja. Nastava se odvija u jednoj smjeni.</w:t>
      </w:r>
      <w:r>
        <w:rPr>
          <w:rFonts w:ascii="Times New Roman" w:hAnsi="Times New Roman" w:cs="Times New Roman"/>
          <w:color w:val="000000" w:themeColor="text1"/>
          <w:sz w:val="24"/>
          <w:szCs w:val="24"/>
        </w:rPr>
        <w:t xml:space="preserve"> </w:t>
      </w:r>
      <w:r w:rsidR="00731B3F" w:rsidRPr="00731B3F">
        <w:rPr>
          <w:rFonts w:ascii="Times New Roman" w:hAnsi="Times New Roman" w:cs="Times New Roman"/>
          <w:color w:val="000000" w:themeColor="text1"/>
          <w:sz w:val="24"/>
          <w:szCs w:val="24"/>
        </w:rPr>
        <w:t>Zakonom o proračunu i Pravilnikom o polugodišnjem</w:t>
      </w:r>
      <w:r w:rsidR="00731B3F">
        <w:rPr>
          <w:rFonts w:ascii="Times New Roman" w:hAnsi="Times New Roman" w:cs="Times New Roman"/>
          <w:color w:val="000000" w:themeColor="text1"/>
          <w:sz w:val="24"/>
          <w:szCs w:val="24"/>
        </w:rPr>
        <w:t xml:space="preserve"> </w:t>
      </w:r>
      <w:r w:rsidR="00731B3F" w:rsidRPr="00731B3F">
        <w:rPr>
          <w:rFonts w:ascii="Times New Roman" w:hAnsi="Times New Roman" w:cs="Times New Roman"/>
          <w:color w:val="000000" w:themeColor="text1"/>
          <w:sz w:val="24"/>
          <w:szCs w:val="24"/>
        </w:rPr>
        <w:t>i godišnjem izvještaju o izvršenju</w:t>
      </w:r>
      <w:r w:rsidR="00731B3F">
        <w:rPr>
          <w:rFonts w:ascii="Times New Roman" w:hAnsi="Times New Roman" w:cs="Times New Roman"/>
          <w:color w:val="000000" w:themeColor="text1"/>
          <w:sz w:val="24"/>
          <w:szCs w:val="24"/>
        </w:rPr>
        <w:t xml:space="preserve"> </w:t>
      </w:r>
      <w:r w:rsidR="00731B3F" w:rsidRPr="00731B3F">
        <w:rPr>
          <w:rFonts w:ascii="Times New Roman" w:hAnsi="Times New Roman" w:cs="Times New Roman"/>
          <w:color w:val="000000" w:themeColor="text1"/>
          <w:sz w:val="24"/>
          <w:szCs w:val="24"/>
        </w:rPr>
        <w:t>proračuna i financijskog plana propisana je obveza sastavljanja</w:t>
      </w:r>
      <w:r w:rsidR="00731B3F">
        <w:rPr>
          <w:rFonts w:ascii="Times New Roman" w:hAnsi="Times New Roman" w:cs="Times New Roman"/>
          <w:color w:val="000000" w:themeColor="text1"/>
          <w:sz w:val="24"/>
          <w:szCs w:val="24"/>
        </w:rPr>
        <w:t xml:space="preserve"> </w:t>
      </w:r>
      <w:r w:rsidR="00731B3F" w:rsidRPr="00731B3F">
        <w:rPr>
          <w:rFonts w:ascii="Times New Roman" w:hAnsi="Times New Roman" w:cs="Times New Roman"/>
          <w:color w:val="000000" w:themeColor="text1"/>
          <w:sz w:val="24"/>
          <w:szCs w:val="24"/>
        </w:rPr>
        <w:t>polugodišnjeg i godišnjeg izvještaja o izvršenju</w:t>
      </w:r>
      <w:r w:rsidR="00731B3F">
        <w:rPr>
          <w:rFonts w:ascii="Times New Roman" w:hAnsi="Times New Roman" w:cs="Times New Roman"/>
          <w:color w:val="000000" w:themeColor="text1"/>
          <w:sz w:val="24"/>
          <w:szCs w:val="24"/>
        </w:rPr>
        <w:t xml:space="preserve"> </w:t>
      </w:r>
      <w:r w:rsidR="00731B3F" w:rsidRPr="00731B3F">
        <w:rPr>
          <w:rFonts w:ascii="Times New Roman" w:hAnsi="Times New Roman" w:cs="Times New Roman"/>
          <w:color w:val="000000" w:themeColor="text1"/>
          <w:sz w:val="24"/>
          <w:szCs w:val="24"/>
        </w:rPr>
        <w:t>financijskog plana za proračunske korisnike</w:t>
      </w:r>
      <w:r w:rsidR="00731B3F">
        <w:rPr>
          <w:rFonts w:ascii="Times New Roman" w:hAnsi="Times New Roman" w:cs="Times New Roman"/>
          <w:color w:val="000000" w:themeColor="text1"/>
          <w:sz w:val="24"/>
          <w:szCs w:val="24"/>
        </w:rPr>
        <w:t xml:space="preserve"> </w:t>
      </w:r>
      <w:r w:rsidR="00731B3F" w:rsidRPr="00731B3F">
        <w:rPr>
          <w:rFonts w:ascii="Times New Roman" w:hAnsi="Times New Roman" w:cs="Times New Roman"/>
          <w:color w:val="000000" w:themeColor="text1"/>
          <w:sz w:val="24"/>
          <w:szCs w:val="24"/>
        </w:rPr>
        <w:t>lokalne i područne (regionalne) samouprave.</w:t>
      </w:r>
      <w:r w:rsidR="00731B3F">
        <w:rPr>
          <w:rFonts w:ascii="Times New Roman" w:hAnsi="Times New Roman" w:cs="Times New Roman"/>
          <w:color w:val="000000" w:themeColor="text1"/>
          <w:sz w:val="24"/>
          <w:szCs w:val="24"/>
        </w:rPr>
        <w:t xml:space="preserve"> </w:t>
      </w:r>
      <w:r w:rsidR="00731B3F" w:rsidRPr="00731B3F">
        <w:rPr>
          <w:rFonts w:ascii="Times New Roman" w:hAnsi="Times New Roman" w:cs="Times New Roman"/>
          <w:color w:val="000000" w:themeColor="text1"/>
          <w:sz w:val="24"/>
          <w:szCs w:val="24"/>
        </w:rPr>
        <w:t>Školske i predškolske ustanove proračunski</w:t>
      </w:r>
      <w:r w:rsidR="00731B3F">
        <w:rPr>
          <w:rFonts w:ascii="Times New Roman" w:hAnsi="Times New Roman" w:cs="Times New Roman"/>
          <w:color w:val="000000" w:themeColor="text1"/>
          <w:sz w:val="24"/>
          <w:szCs w:val="24"/>
        </w:rPr>
        <w:t xml:space="preserve"> </w:t>
      </w:r>
      <w:r w:rsidR="00731B3F" w:rsidRPr="00731B3F">
        <w:rPr>
          <w:rFonts w:ascii="Times New Roman" w:hAnsi="Times New Roman" w:cs="Times New Roman"/>
          <w:color w:val="000000" w:themeColor="text1"/>
          <w:sz w:val="24"/>
          <w:szCs w:val="24"/>
        </w:rPr>
        <w:t>korisnici JLP(R)S obveznici su sastavljanja izvještaja</w:t>
      </w:r>
      <w:r w:rsidR="00731B3F">
        <w:rPr>
          <w:rFonts w:ascii="Times New Roman" w:hAnsi="Times New Roman" w:cs="Times New Roman"/>
          <w:color w:val="000000" w:themeColor="text1"/>
          <w:sz w:val="24"/>
          <w:szCs w:val="24"/>
        </w:rPr>
        <w:t xml:space="preserve"> </w:t>
      </w:r>
      <w:r w:rsidR="00731B3F" w:rsidRPr="00731B3F">
        <w:rPr>
          <w:rFonts w:ascii="Times New Roman" w:hAnsi="Times New Roman" w:cs="Times New Roman"/>
          <w:color w:val="000000" w:themeColor="text1"/>
          <w:sz w:val="24"/>
          <w:szCs w:val="24"/>
        </w:rPr>
        <w:t>o izvršenju financijskog plana. Izvještajem</w:t>
      </w:r>
      <w:r w:rsidR="00731B3F">
        <w:rPr>
          <w:rFonts w:ascii="Times New Roman" w:hAnsi="Times New Roman" w:cs="Times New Roman"/>
          <w:color w:val="000000" w:themeColor="text1"/>
          <w:sz w:val="24"/>
          <w:szCs w:val="24"/>
        </w:rPr>
        <w:t xml:space="preserve"> </w:t>
      </w:r>
      <w:r w:rsidR="00731B3F" w:rsidRPr="00731B3F">
        <w:rPr>
          <w:rFonts w:ascii="Times New Roman" w:hAnsi="Times New Roman" w:cs="Times New Roman"/>
          <w:color w:val="000000" w:themeColor="text1"/>
          <w:sz w:val="24"/>
          <w:szCs w:val="24"/>
        </w:rPr>
        <w:t>o izvršenju financijskog plana dobiva</w:t>
      </w:r>
      <w:r w:rsidR="00731B3F">
        <w:rPr>
          <w:rFonts w:ascii="Times New Roman" w:hAnsi="Times New Roman" w:cs="Times New Roman"/>
          <w:color w:val="000000" w:themeColor="text1"/>
          <w:sz w:val="24"/>
          <w:szCs w:val="24"/>
        </w:rPr>
        <w:t xml:space="preserve"> </w:t>
      </w:r>
      <w:r w:rsidR="00731B3F" w:rsidRPr="00731B3F">
        <w:rPr>
          <w:rFonts w:ascii="Times New Roman" w:hAnsi="Times New Roman" w:cs="Times New Roman"/>
          <w:color w:val="000000" w:themeColor="text1"/>
          <w:sz w:val="24"/>
          <w:szCs w:val="24"/>
        </w:rPr>
        <w:t>se informacija o tome jesu li sredstva utrošena</w:t>
      </w:r>
      <w:r w:rsidR="00731B3F">
        <w:rPr>
          <w:rFonts w:ascii="Times New Roman" w:hAnsi="Times New Roman" w:cs="Times New Roman"/>
          <w:color w:val="000000" w:themeColor="text1"/>
          <w:sz w:val="24"/>
          <w:szCs w:val="24"/>
        </w:rPr>
        <w:t xml:space="preserve"> </w:t>
      </w:r>
      <w:r w:rsidR="00731B3F" w:rsidRPr="00731B3F">
        <w:rPr>
          <w:rFonts w:ascii="Times New Roman" w:hAnsi="Times New Roman" w:cs="Times New Roman"/>
          <w:color w:val="000000" w:themeColor="text1"/>
          <w:sz w:val="24"/>
          <w:szCs w:val="24"/>
        </w:rPr>
        <w:t>sukladno financijskom planu. Pravilnikom se</w:t>
      </w:r>
      <w:r w:rsidR="00731B3F">
        <w:rPr>
          <w:rFonts w:ascii="Times New Roman" w:hAnsi="Times New Roman" w:cs="Times New Roman"/>
          <w:color w:val="000000" w:themeColor="text1"/>
          <w:sz w:val="24"/>
          <w:szCs w:val="24"/>
        </w:rPr>
        <w:t xml:space="preserve"> </w:t>
      </w:r>
      <w:r w:rsidR="00731B3F" w:rsidRPr="00731B3F">
        <w:rPr>
          <w:rFonts w:ascii="Times New Roman" w:hAnsi="Times New Roman" w:cs="Times New Roman"/>
          <w:color w:val="000000" w:themeColor="text1"/>
          <w:sz w:val="24"/>
          <w:szCs w:val="24"/>
        </w:rPr>
        <w:t>propisuje izgled, sadržaj, obveznici primjene,</w:t>
      </w:r>
      <w:r w:rsidR="00731B3F">
        <w:rPr>
          <w:rFonts w:ascii="Times New Roman" w:hAnsi="Times New Roman" w:cs="Times New Roman"/>
          <w:color w:val="000000" w:themeColor="text1"/>
          <w:sz w:val="24"/>
          <w:szCs w:val="24"/>
        </w:rPr>
        <w:t xml:space="preserve"> </w:t>
      </w:r>
      <w:r w:rsidR="00731B3F" w:rsidRPr="00731B3F">
        <w:rPr>
          <w:rFonts w:ascii="Times New Roman" w:hAnsi="Times New Roman" w:cs="Times New Roman"/>
          <w:color w:val="000000" w:themeColor="text1"/>
          <w:sz w:val="24"/>
          <w:szCs w:val="24"/>
        </w:rPr>
        <w:t>način i rokovi podnošenja, donošenja i objave</w:t>
      </w:r>
      <w:r w:rsidR="00731B3F">
        <w:rPr>
          <w:rFonts w:ascii="Times New Roman" w:hAnsi="Times New Roman" w:cs="Times New Roman"/>
          <w:color w:val="000000" w:themeColor="text1"/>
          <w:sz w:val="24"/>
          <w:szCs w:val="24"/>
        </w:rPr>
        <w:t xml:space="preserve"> </w:t>
      </w:r>
      <w:r w:rsidR="00731B3F" w:rsidRPr="00731B3F">
        <w:rPr>
          <w:rFonts w:ascii="Times New Roman" w:hAnsi="Times New Roman" w:cs="Times New Roman"/>
          <w:color w:val="000000" w:themeColor="text1"/>
          <w:sz w:val="24"/>
          <w:szCs w:val="24"/>
        </w:rPr>
        <w:t>polugodišnjeg i godišnjeg izvještaja o izvršenju</w:t>
      </w:r>
      <w:r w:rsidR="00731B3F">
        <w:rPr>
          <w:rFonts w:ascii="Times New Roman" w:hAnsi="Times New Roman" w:cs="Times New Roman"/>
          <w:color w:val="000000" w:themeColor="text1"/>
          <w:sz w:val="24"/>
          <w:szCs w:val="24"/>
        </w:rPr>
        <w:t xml:space="preserve"> </w:t>
      </w:r>
      <w:r w:rsidR="00731B3F" w:rsidRPr="00731B3F">
        <w:rPr>
          <w:rFonts w:ascii="Times New Roman" w:hAnsi="Times New Roman" w:cs="Times New Roman"/>
          <w:color w:val="000000" w:themeColor="text1"/>
          <w:sz w:val="24"/>
          <w:szCs w:val="24"/>
        </w:rPr>
        <w:t>proračuna i financijskog plana.</w:t>
      </w:r>
      <w:r w:rsidR="00AB67C3">
        <w:rPr>
          <w:rFonts w:ascii="Times New Roman" w:hAnsi="Times New Roman" w:cs="Times New Roman"/>
          <w:color w:val="000000" w:themeColor="text1"/>
          <w:sz w:val="24"/>
          <w:szCs w:val="24"/>
        </w:rPr>
        <w:t xml:space="preserve"> </w:t>
      </w:r>
      <w:r w:rsidR="00731B3F" w:rsidRPr="00731B3F">
        <w:rPr>
          <w:rFonts w:ascii="Times New Roman" w:hAnsi="Times New Roman" w:cs="Times New Roman"/>
          <w:color w:val="000000" w:themeColor="text1"/>
          <w:sz w:val="24"/>
          <w:szCs w:val="24"/>
        </w:rPr>
        <w:t>Godišnji izvještaj o izvršenju financijskog</w:t>
      </w:r>
      <w:r w:rsidR="00731B3F">
        <w:rPr>
          <w:rFonts w:ascii="Times New Roman" w:hAnsi="Times New Roman" w:cs="Times New Roman"/>
          <w:color w:val="000000" w:themeColor="text1"/>
          <w:sz w:val="24"/>
          <w:szCs w:val="24"/>
        </w:rPr>
        <w:t xml:space="preserve"> </w:t>
      </w:r>
      <w:r w:rsidR="00731B3F" w:rsidRPr="00731B3F">
        <w:rPr>
          <w:rFonts w:ascii="Times New Roman" w:hAnsi="Times New Roman" w:cs="Times New Roman"/>
          <w:color w:val="000000" w:themeColor="text1"/>
          <w:sz w:val="24"/>
          <w:szCs w:val="24"/>
        </w:rPr>
        <w:t>plana proračunskog korisnika za 202</w:t>
      </w:r>
      <w:r w:rsidR="008D6388">
        <w:rPr>
          <w:rFonts w:ascii="Times New Roman" w:hAnsi="Times New Roman" w:cs="Times New Roman"/>
          <w:color w:val="000000" w:themeColor="text1"/>
          <w:sz w:val="24"/>
          <w:szCs w:val="24"/>
        </w:rPr>
        <w:t>5</w:t>
      </w:r>
      <w:r w:rsidR="00731B3F" w:rsidRPr="00731B3F">
        <w:rPr>
          <w:rFonts w:ascii="Times New Roman" w:hAnsi="Times New Roman" w:cs="Times New Roman"/>
          <w:color w:val="000000" w:themeColor="text1"/>
          <w:sz w:val="24"/>
          <w:szCs w:val="24"/>
        </w:rPr>
        <w:t>. godinu</w:t>
      </w:r>
      <w:r w:rsidR="00731B3F">
        <w:rPr>
          <w:rFonts w:ascii="Times New Roman" w:hAnsi="Times New Roman" w:cs="Times New Roman"/>
          <w:color w:val="000000" w:themeColor="text1"/>
          <w:sz w:val="24"/>
          <w:szCs w:val="24"/>
        </w:rPr>
        <w:t xml:space="preserve"> </w:t>
      </w:r>
      <w:r w:rsidR="00731B3F" w:rsidRPr="00731B3F">
        <w:rPr>
          <w:rFonts w:ascii="Times New Roman" w:hAnsi="Times New Roman" w:cs="Times New Roman"/>
          <w:color w:val="000000" w:themeColor="text1"/>
          <w:sz w:val="24"/>
          <w:szCs w:val="24"/>
        </w:rPr>
        <w:t>sastavlja se za razdoblje od 1. siječnja do 31.</w:t>
      </w:r>
      <w:r w:rsidR="00731B3F">
        <w:rPr>
          <w:rFonts w:ascii="Times New Roman" w:hAnsi="Times New Roman" w:cs="Times New Roman"/>
          <w:color w:val="000000" w:themeColor="text1"/>
          <w:sz w:val="24"/>
          <w:szCs w:val="24"/>
        </w:rPr>
        <w:t xml:space="preserve"> </w:t>
      </w:r>
      <w:r w:rsidR="00731B3F" w:rsidRPr="00731B3F">
        <w:rPr>
          <w:rFonts w:ascii="Times New Roman" w:hAnsi="Times New Roman" w:cs="Times New Roman"/>
          <w:color w:val="000000" w:themeColor="text1"/>
          <w:sz w:val="24"/>
          <w:szCs w:val="24"/>
        </w:rPr>
        <w:t>prosinca 202</w:t>
      </w:r>
      <w:r w:rsidR="008D6388">
        <w:rPr>
          <w:rFonts w:ascii="Times New Roman" w:hAnsi="Times New Roman" w:cs="Times New Roman"/>
          <w:color w:val="000000" w:themeColor="text1"/>
          <w:sz w:val="24"/>
          <w:szCs w:val="24"/>
        </w:rPr>
        <w:t>5</w:t>
      </w:r>
      <w:r w:rsidR="00731B3F" w:rsidRPr="00731B3F">
        <w:rPr>
          <w:rFonts w:ascii="Times New Roman" w:hAnsi="Times New Roman" w:cs="Times New Roman"/>
          <w:color w:val="000000" w:themeColor="text1"/>
          <w:sz w:val="24"/>
          <w:szCs w:val="24"/>
        </w:rPr>
        <w:t>. godine.</w:t>
      </w:r>
    </w:p>
    <w:p w14:paraId="235FE46F" w14:textId="50925BD5" w:rsidR="00731B3F" w:rsidRDefault="00731B3F" w:rsidP="00731B3F">
      <w:pPr>
        <w:spacing w:after="0" w:line="259" w:lineRule="auto"/>
        <w:jc w:val="both"/>
        <w:rPr>
          <w:rFonts w:ascii="Times New Roman" w:hAnsi="Times New Roman" w:cs="Times New Roman"/>
          <w:color w:val="000000" w:themeColor="text1"/>
          <w:sz w:val="24"/>
          <w:szCs w:val="24"/>
        </w:rPr>
      </w:pPr>
      <w:r w:rsidRPr="00731B3F">
        <w:rPr>
          <w:rFonts w:ascii="Times New Roman" w:hAnsi="Times New Roman" w:cs="Times New Roman"/>
          <w:color w:val="000000" w:themeColor="text1"/>
          <w:sz w:val="24"/>
          <w:szCs w:val="24"/>
        </w:rPr>
        <w:t>Ostvarenje/izvršenje predstavlja ukupno ostvarenje prihoda i primitaka, odnosno</w:t>
      </w:r>
      <w:r>
        <w:rPr>
          <w:rFonts w:ascii="Times New Roman" w:hAnsi="Times New Roman" w:cs="Times New Roman"/>
          <w:color w:val="000000" w:themeColor="text1"/>
          <w:sz w:val="24"/>
          <w:szCs w:val="24"/>
        </w:rPr>
        <w:t xml:space="preserve"> </w:t>
      </w:r>
      <w:r w:rsidRPr="00731B3F">
        <w:rPr>
          <w:rFonts w:ascii="Times New Roman" w:hAnsi="Times New Roman" w:cs="Times New Roman"/>
          <w:color w:val="000000" w:themeColor="text1"/>
          <w:sz w:val="24"/>
          <w:szCs w:val="24"/>
        </w:rPr>
        <w:t>ukupno izvršenje rashoda i izdataka prethodne godine, odnosno tekuće godine</w:t>
      </w:r>
      <w:r w:rsidR="00A31F7B">
        <w:rPr>
          <w:rFonts w:ascii="Times New Roman" w:hAnsi="Times New Roman" w:cs="Times New Roman"/>
          <w:color w:val="000000" w:themeColor="text1"/>
          <w:sz w:val="24"/>
          <w:szCs w:val="24"/>
        </w:rPr>
        <w:t xml:space="preserve">. </w:t>
      </w:r>
      <w:r w:rsidR="00877AAB">
        <w:rPr>
          <w:rFonts w:ascii="Times New Roman" w:hAnsi="Times New Roman" w:cs="Times New Roman"/>
          <w:color w:val="000000" w:themeColor="text1"/>
          <w:sz w:val="24"/>
          <w:szCs w:val="24"/>
        </w:rPr>
        <w:t>P</w:t>
      </w:r>
      <w:r w:rsidR="00877AAB" w:rsidRPr="00877AAB">
        <w:rPr>
          <w:rFonts w:ascii="Times New Roman" w:hAnsi="Times New Roman" w:cs="Times New Roman"/>
          <w:color w:val="000000" w:themeColor="text1"/>
          <w:sz w:val="24"/>
          <w:szCs w:val="24"/>
        </w:rPr>
        <w:t>lanovi se donose za nastavnu, a ne za fiskalnu godinu</w:t>
      </w:r>
      <w:r w:rsidR="00877AAB">
        <w:rPr>
          <w:rFonts w:ascii="Times New Roman" w:hAnsi="Times New Roman" w:cs="Times New Roman"/>
          <w:color w:val="000000" w:themeColor="text1"/>
          <w:sz w:val="24"/>
          <w:szCs w:val="24"/>
        </w:rPr>
        <w:t xml:space="preserve"> što je </w:t>
      </w:r>
      <w:r w:rsidR="00877AAB" w:rsidRPr="00877AAB">
        <w:rPr>
          <w:rFonts w:ascii="Times New Roman" w:hAnsi="Times New Roman" w:cs="Times New Roman"/>
          <w:color w:val="000000" w:themeColor="text1"/>
          <w:sz w:val="24"/>
          <w:szCs w:val="24"/>
        </w:rPr>
        <w:t xml:space="preserve">uzrok </w:t>
      </w:r>
      <w:r w:rsidR="00877AAB">
        <w:rPr>
          <w:rFonts w:ascii="Times New Roman" w:hAnsi="Times New Roman" w:cs="Times New Roman"/>
          <w:color w:val="000000" w:themeColor="text1"/>
          <w:sz w:val="24"/>
          <w:szCs w:val="24"/>
        </w:rPr>
        <w:t>nekim</w:t>
      </w:r>
      <w:r w:rsidR="00877AAB" w:rsidRPr="00877AAB">
        <w:rPr>
          <w:rFonts w:ascii="Times New Roman" w:hAnsi="Times New Roman" w:cs="Times New Roman"/>
          <w:color w:val="000000" w:themeColor="text1"/>
          <w:sz w:val="24"/>
          <w:szCs w:val="24"/>
        </w:rPr>
        <w:t xml:space="preserve"> odstupanjima u izvršenju financijskih planova</w:t>
      </w:r>
      <w:r w:rsidR="00877AAB">
        <w:rPr>
          <w:rFonts w:ascii="Times New Roman" w:hAnsi="Times New Roman" w:cs="Times New Roman"/>
          <w:color w:val="000000" w:themeColor="text1"/>
          <w:sz w:val="24"/>
          <w:szCs w:val="24"/>
        </w:rPr>
        <w:t xml:space="preserve">. </w:t>
      </w:r>
    </w:p>
    <w:p w14:paraId="7E051427" w14:textId="77777777" w:rsidR="00D23052" w:rsidRPr="00D23052" w:rsidRDefault="00D23052" w:rsidP="00D23052">
      <w:pPr>
        <w:spacing w:after="0" w:line="259" w:lineRule="auto"/>
        <w:jc w:val="center"/>
        <w:rPr>
          <w:rFonts w:ascii="Times New Roman" w:hAnsi="Times New Roman" w:cs="Times New Roman"/>
          <w:b/>
          <w:bCs/>
          <w:color w:val="000000" w:themeColor="text1"/>
          <w:sz w:val="24"/>
          <w:szCs w:val="24"/>
        </w:rPr>
      </w:pPr>
    </w:p>
    <w:p w14:paraId="13749268" w14:textId="63F2A582" w:rsidR="009D26FE" w:rsidRDefault="009D26FE" w:rsidP="00692F82">
      <w:pPr>
        <w:pStyle w:val="Odlomakpopisa"/>
        <w:numPr>
          <w:ilvl w:val="0"/>
          <w:numId w:val="9"/>
        </w:numPr>
        <w:spacing w:after="0" w:line="259" w:lineRule="auto"/>
        <w:rPr>
          <w:rFonts w:ascii="Times New Roman" w:hAnsi="Times New Roman" w:cs="Times New Roman"/>
          <w:b/>
          <w:bCs/>
          <w:color w:val="000000" w:themeColor="text1"/>
          <w:sz w:val="24"/>
          <w:szCs w:val="24"/>
        </w:rPr>
      </w:pPr>
      <w:r w:rsidRPr="00692F82">
        <w:rPr>
          <w:rFonts w:ascii="Times New Roman" w:hAnsi="Times New Roman" w:cs="Times New Roman"/>
          <w:b/>
          <w:bCs/>
          <w:color w:val="000000" w:themeColor="text1"/>
          <w:sz w:val="24"/>
          <w:szCs w:val="24"/>
        </w:rPr>
        <w:t>OPĆI DIO</w:t>
      </w:r>
    </w:p>
    <w:p w14:paraId="6EC4653C" w14:textId="7B06EF19" w:rsidR="00C86425" w:rsidRDefault="00C86425" w:rsidP="00C86425">
      <w:pPr>
        <w:spacing w:after="0" w:line="259" w:lineRule="auto"/>
        <w:rPr>
          <w:rFonts w:ascii="Times New Roman" w:hAnsi="Times New Roman" w:cs="Times New Roman"/>
          <w:b/>
          <w:bCs/>
          <w:color w:val="000000" w:themeColor="text1"/>
          <w:sz w:val="24"/>
          <w:szCs w:val="24"/>
        </w:rPr>
      </w:pPr>
    </w:p>
    <w:p w14:paraId="78935FDE" w14:textId="77777777" w:rsidR="00C86425" w:rsidRPr="00C86425" w:rsidRDefault="00C86425" w:rsidP="00C86425">
      <w:pPr>
        <w:pStyle w:val="Odlomakpopisa"/>
        <w:numPr>
          <w:ilvl w:val="0"/>
          <w:numId w:val="14"/>
        </w:numPr>
        <w:spacing w:after="0" w:line="240" w:lineRule="auto"/>
        <w:outlineLvl w:val="0"/>
        <w:rPr>
          <w:rFonts w:ascii="Times" w:eastAsia="Times New Roman" w:hAnsi="Times" w:cs="Times New Roman"/>
          <w:b/>
          <w:sz w:val="24"/>
          <w:szCs w:val="24"/>
          <w:lang w:eastAsia="hr-HR"/>
        </w:rPr>
      </w:pPr>
      <w:r w:rsidRPr="00C86425">
        <w:rPr>
          <w:rFonts w:ascii="Times" w:eastAsia="Times New Roman" w:hAnsi="Times" w:cs="Times New Roman"/>
          <w:b/>
          <w:sz w:val="24"/>
          <w:szCs w:val="24"/>
          <w:lang w:eastAsia="hr-HR"/>
        </w:rPr>
        <w:t>Ostvarenje/izvršenje 1.1.2025. godine  – 31.12.2025. godine</w:t>
      </w:r>
    </w:p>
    <w:p w14:paraId="7C6CE29E" w14:textId="5128F0B0" w:rsidR="00C86425" w:rsidRPr="00C86425" w:rsidRDefault="00C86425" w:rsidP="00C86425">
      <w:pPr>
        <w:spacing w:after="0" w:line="259" w:lineRule="auto"/>
        <w:jc w:val="both"/>
        <w:rPr>
          <w:rFonts w:ascii="Times New Roman" w:hAnsi="Times New Roman" w:cs="Times New Roman"/>
          <w:color w:val="000000" w:themeColor="text1"/>
          <w:sz w:val="24"/>
          <w:szCs w:val="24"/>
        </w:rPr>
      </w:pPr>
      <w:r w:rsidRPr="00C86425">
        <w:rPr>
          <w:rFonts w:ascii="Times New Roman" w:hAnsi="Times New Roman" w:cs="Times New Roman"/>
          <w:color w:val="000000" w:themeColor="text1"/>
          <w:sz w:val="24"/>
          <w:szCs w:val="24"/>
        </w:rPr>
        <w:t xml:space="preserve">U 2025. godini, ostvareno je </w:t>
      </w:r>
      <w:r>
        <w:rPr>
          <w:rFonts w:ascii="Times New Roman" w:hAnsi="Times New Roman" w:cs="Times New Roman"/>
          <w:color w:val="000000" w:themeColor="text1"/>
          <w:sz w:val="24"/>
          <w:szCs w:val="24"/>
        </w:rPr>
        <w:t>3.011.263,51</w:t>
      </w:r>
      <w:r w:rsidRPr="00C86425">
        <w:rPr>
          <w:rFonts w:ascii="Times New Roman" w:hAnsi="Times New Roman" w:cs="Times New Roman"/>
          <w:color w:val="000000" w:themeColor="text1"/>
          <w:sz w:val="24"/>
          <w:szCs w:val="24"/>
        </w:rPr>
        <w:t xml:space="preserve"> € prihoda te je izvršeno </w:t>
      </w:r>
      <w:r>
        <w:rPr>
          <w:rFonts w:ascii="Times New Roman" w:hAnsi="Times New Roman" w:cs="Times New Roman"/>
          <w:color w:val="000000" w:themeColor="text1"/>
          <w:sz w:val="24"/>
          <w:szCs w:val="24"/>
        </w:rPr>
        <w:t>3.216.235,28</w:t>
      </w:r>
      <w:r w:rsidRPr="00C86425">
        <w:rPr>
          <w:rFonts w:ascii="Times New Roman" w:hAnsi="Times New Roman" w:cs="Times New Roman"/>
          <w:color w:val="000000" w:themeColor="text1"/>
          <w:sz w:val="24"/>
          <w:szCs w:val="24"/>
        </w:rPr>
        <w:t xml:space="preserve"> € rashoda (</w:t>
      </w:r>
      <w:r>
        <w:rPr>
          <w:rFonts w:ascii="Times New Roman" w:hAnsi="Times New Roman" w:cs="Times New Roman"/>
          <w:color w:val="000000" w:themeColor="text1"/>
          <w:sz w:val="24"/>
          <w:szCs w:val="24"/>
        </w:rPr>
        <w:t>3.123.857,56</w:t>
      </w:r>
      <w:r w:rsidRPr="00C86425">
        <w:rPr>
          <w:rFonts w:ascii="Times New Roman" w:hAnsi="Times New Roman" w:cs="Times New Roman"/>
          <w:color w:val="000000" w:themeColor="text1"/>
          <w:sz w:val="24"/>
          <w:szCs w:val="24"/>
        </w:rPr>
        <w:t xml:space="preserve"> € rashodi poslovanja, </w:t>
      </w:r>
      <w:r>
        <w:rPr>
          <w:rFonts w:ascii="Times New Roman" w:hAnsi="Times New Roman" w:cs="Times New Roman"/>
          <w:color w:val="000000" w:themeColor="text1"/>
          <w:sz w:val="24"/>
          <w:szCs w:val="24"/>
        </w:rPr>
        <w:t>92.377,72</w:t>
      </w:r>
      <w:r w:rsidRPr="00C86425">
        <w:rPr>
          <w:rFonts w:ascii="Times New Roman" w:hAnsi="Times New Roman" w:cs="Times New Roman"/>
          <w:color w:val="000000" w:themeColor="text1"/>
          <w:sz w:val="24"/>
          <w:szCs w:val="24"/>
        </w:rPr>
        <w:t xml:space="preserve"> € rashodi za nabavu nefinancijske imovine). Ostvaren je manjak prihoda od -</w:t>
      </w:r>
      <w:r>
        <w:rPr>
          <w:rFonts w:ascii="Times New Roman" w:hAnsi="Times New Roman" w:cs="Times New Roman"/>
          <w:color w:val="000000" w:themeColor="text1"/>
          <w:sz w:val="24"/>
          <w:szCs w:val="24"/>
        </w:rPr>
        <w:t>204.971,77</w:t>
      </w:r>
      <w:r w:rsidRPr="00C86425">
        <w:rPr>
          <w:rFonts w:ascii="Times New Roman" w:hAnsi="Times New Roman" w:cs="Times New Roman"/>
          <w:color w:val="000000" w:themeColor="text1"/>
          <w:sz w:val="24"/>
          <w:szCs w:val="24"/>
        </w:rPr>
        <w:t xml:space="preserve"> €. Preneseni višak prihoda od prošle godine iznosio je </w:t>
      </w:r>
      <w:r>
        <w:rPr>
          <w:rFonts w:ascii="Times New Roman" w:hAnsi="Times New Roman" w:cs="Times New Roman"/>
          <w:color w:val="000000" w:themeColor="text1"/>
          <w:sz w:val="24"/>
          <w:szCs w:val="24"/>
        </w:rPr>
        <w:t>10.919,14</w:t>
      </w:r>
      <w:r w:rsidRPr="00C86425">
        <w:rPr>
          <w:rFonts w:ascii="Times New Roman" w:hAnsi="Times New Roman" w:cs="Times New Roman"/>
          <w:color w:val="000000" w:themeColor="text1"/>
          <w:sz w:val="24"/>
          <w:szCs w:val="24"/>
        </w:rPr>
        <w:t xml:space="preserve"> €. Ukupni prijenos manjka prihoda raspoloživih u sljedećem razdoblju iznosi -</w:t>
      </w:r>
      <w:r>
        <w:rPr>
          <w:rFonts w:ascii="Times New Roman" w:hAnsi="Times New Roman" w:cs="Times New Roman"/>
          <w:color w:val="000000" w:themeColor="text1"/>
          <w:sz w:val="24"/>
          <w:szCs w:val="24"/>
        </w:rPr>
        <w:t>194.052,63</w:t>
      </w:r>
      <w:r w:rsidRPr="00C86425">
        <w:rPr>
          <w:rFonts w:ascii="Times New Roman" w:hAnsi="Times New Roman" w:cs="Times New Roman"/>
          <w:color w:val="000000" w:themeColor="text1"/>
          <w:sz w:val="24"/>
          <w:szCs w:val="24"/>
        </w:rPr>
        <w:t xml:space="preserve"> €. Manjak prihoda je ostvaren zbog promjene načina poslovanja. Naime, raniji model poslovanja podrazumijevao je da Grad Dubrovnik Školi uplaćuje sredstva unaprijed, temeljem akontacija, za podmirenje troškova plaća, materijalnih rashoda i provedbu projekata. S novim modelom financijskog upravljanja, ukupno poslovanje Škole prebačeno je na Riznicu </w:t>
      </w:r>
      <w:r>
        <w:rPr>
          <w:rFonts w:ascii="Times New Roman" w:hAnsi="Times New Roman" w:cs="Times New Roman"/>
          <w:color w:val="000000" w:themeColor="text1"/>
          <w:sz w:val="24"/>
          <w:szCs w:val="24"/>
        </w:rPr>
        <w:t>g</w:t>
      </w:r>
      <w:r w:rsidRPr="00C86425">
        <w:rPr>
          <w:rFonts w:ascii="Times New Roman" w:hAnsi="Times New Roman" w:cs="Times New Roman"/>
          <w:color w:val="000000" w:themeColor="text1"/>
          <w:sz w:val="24"/>
          <w:szCs w:val="24"/>
        </w:rPr>
        <w:t xml:space="preserve">rada Dubrovnika. Prema novom konceptu, sredstva se više ne doznačuju unaprijed, već se isplaćuju na temelju stvarnih, dokumentiranih troškova. Ova promjena pridonosi većoj transparentnosti i kontroli trošenja proračunskih sredstava, ali istovremeno utječe na prikaz prihoda škole u poslovnim izvještajima, jer se sada bilježe isključivo realizirani prihodi, a ne akontacijska sredstva. Još jedna od ključnih promjena odnosi se na ukidanje podskupine računa 193 – kontinuirani rashodi budućih razdoblja. Prema članku 233. novog Pravilnika, od 1. siječnja 2025. svi kontinuirani rashodi prenose se na odgovarajuće račune razreda 3 – rashodi poslovanja, što mijenja dosadašnji način knjiženja i priznavanja troškova. </w:t>
      </w:r>
      <w:r>
        <w:rPr>
          <w:rFonts w:ascii="Times New Roman" w:hAnsi="Times New Roman" w:cs="Times New Roman"/>
          <w:color w:val="000000" w:themeColor="text1"/>
          <w:sz w:val="24"/>
          <w:szCs w:val="24"/>
        </w:rPr>
        <w:t>Do sada su se</w:t>
      </w:r>
      <w:r w:rsidRPr="00C86425">
        <w:rPr>
          <w:rFonts w:ascii="Times New Roman" w:hAnsi="Times New Roman" w:cs="Times New Roman"/>
          <w:color w:val="000000" w:themeColor="text1"/>
          <w:sz w:val="24"/>
          <w:szCs w:val="24"/>
        </w:rPr>
        <w:t xml:space="preserve"> kontinuiran</w:t>
      </w:r>
      <w:r>
        <w:rPr>
          <w:rFonts w:ascii="Times New Roman" w:hAnsi="Times New Roman" w:cs="Times New Roman"/>
          <w:color w:val="000000" w:themeColor="text1"/>
          <w:sz w:val="24"/>
          <w:szCs w:val="24"/>
        </w:rPr>
        <w:t>i</w:t>
      </w:r>
      <w:r w:rsidRPr="00C86425">
        <w:rPr>
          <w:rFonts w:ascii="Times New Roman" w:hAnsi="Times New Roman" w:cs="Times New Roman"/>
          <w:color w:val="000000" w:themeColor="text1"/>
          <w:sz w:val="24"/>
          <w:szCs w:val="24"/>
        </w:rPr>
        <w:t xml:space="preserve"> rashod</w:t>
      </w:r>
      <w:r>
        <w:rPr>
          <w:rFonts w:ascii="Times New Roman" w:hAnsi="Times New Roman" w:cs="Times New Roman"/>
          <w:color w:val="000000" w:themeColor="text1"/>
          <w:sz w:val="24"/>
          <w:szCs w:val="24"/>
        </w:rPr>
        <w:t>i</w:t>
      </w:r>
      <w:r w:rsidRPr="00C86425">
        <w:rPr>
          <w:rFonts w:ascii="Times New Roman" w:hAnsi="Times New Roman" w:cs="Times New Roman"/>
          <w:color w:val="000000" w:themeColor="text1"/>
          <w:sz w:val="24"/>
          <w:szCs w:val="24"/>
        </w:rPr>
        <w:t xml:space="preserve"> razgraničaval</w:t>
      </w:r>
      <w:r>
        <w:rPr>
          <w:rFonts w:ascii="Times New Roman" w:hAnsi="Times New Roman" w:cs="Times New Roman"/>
          <w:color w:val="000000" w:themeColor="text1"/>
          <w:sz w:val="24"/>
          <w:szCs w:val="24"/>
        </w:rPr>
        <w:t>i</w:t>
      </w:r>
      <w:r w:rsidRPr="00C86425">
        <w:rPr>
          <w:rFonts w:ascii="Times New Roman" w:hAnsi="Times New Roman" w:cs="Times New Roman"/>
          <w:color w:val="000000" w:themeColor="text1"/>
          <w:sz w:val="24"/>
          <w:szCs w:val="24"/>
        </w:rPr>
        <w:t xml:space="preserve">, no ove godine rashodi su u financijskim izvještajima prikazani kao četiri rashoda u tromjesečnom izvještaju, sedam rashoda u polugodišnjem te trinaest rashoda u godišnjim financijskom izvještaju. Istodobno, prihodi za financiranje tih rashoda i dalje se iskazuju uobičajeno, u dvanaest mjesečnih uplata, što je rezultiralo manjkom prihoda – jer je prikazano trinaest mjeseci rashoda, a samo </w:t>
      </w:r>
      <w:r w:rsidRPr="00C86425">
        <w:rPr>
          <w:rFonts w:ascii="Times New Roman" w:hAnsi="Times New Roman" w:cs="Times New Roman"/>
          <w:color w:val="000000" w:themeColor="text1"/>
          <w:sz w:val="24"/>
          <w:szCs w:val="24"/>
        </w:rPr>
        <w:lastRenderedPageBreak/>
        <w:t>dvanaest prihoda. Ova razlika ne upućuje na stvarni manjak sredstava, već na privremeni učinak prijelaznog računovodstvenog razdoblja. U skladu s navedenim promjenama, došlo je i do znatnog povećanja rashoda za zaposlene. Budući da se trošak plaće za prosinac više nije knjižio kao kontinuirani rashod budućih razdoblja, već je odmah priznat kao trošak na kontu razreda 3, ukupni rashodi za zaposlene povećani su u odnosu na isto izvještajno razdoblje prethodne godine.</w:t>
      </w:r>
    </w:p>
    <w:p w14:paraId="0DFF1C65" w14:textId="28E642F1" w:rsidR="00D23052" w:rsidRDefault="00D23052" w:rsidP="00D23052">
      <w:pPr>
        <w:spacing w:after="0" w:line="259" w:lineRule="auto"/>
        <w:jc w:val="center"/>
        <w:rPr>
          <w:rFonts w:ascii="Times New Roman" w:hAnsi="Times New Roman" w:cs="Times New Roman"/>
          <w:color w:val="000000" w:themeColor="text1"/>
          <w:sz w:val="24"/>
          <w:szCs w:val="24"/>
        </w:rPr>
      </w:pPr>
    </w:p>
    <w:p w14:paraId="2C3293A9" w14:textId="77777777" w:rsidR="00C86425" w:rsidRPr="00C86425" w:rsidRDefault="00C86425" w:rsidP="00C86425">
      <w:pPr>
        <w:pStyle w:val="Odlomakpopisa"/>
        <w:numPr>
          <w:ilvl w:val="0"/>
          <w:numId w:val="13"/>
        </w:numPr>
        <w:spacing w:after="0" w:line="259" w:lineRule="auto"/>
        <w:rPr>
          <w:rFonts w:ascii="Times New Roman" w:hAnsi="Times New Roman" w:cs="Times New Roman"/>
          <w:b/>
          <w:bCs/>
          <w:color w:val="000000" w:themeColor="text1"/>
          <w:sz w:val="24"/>
          <w:szCs w:val="24"/>
        </w:rPr>
      </w:pPr>
      <w:r w:rsidRPr="00C86425">
        <w:rPr>
          <w:rFonts w:ascii="Times New Roman" w:hAnsi="Times New Roman" w:cs="Times New Roman"/>
          <w:b/>
          <w:bCs/>
          <w:color w:val="000000" w:themeColor="text1"/>
          <w:sz w:val="24"/>
          <w:szCs w:val="24"/>
        </w:rPr>
        <w:t>Stanje novčanih sredstava na početku i kraju proračunske godine</w:t>
      </w:r>
    </w:p>
    <w:p w14:paraId="24A2D8D1" w14:textId="743ABCCB" w:rsidR="00C86425" w:rsidRDefault="00C86425" w:rsidP="00C86425">
      <w:pPr>
        <w:spacing w:after="0" w:line="259" w:lineRule="auto"/>
        <w:jc w:val="both"/>
        <w:rPr>
          <w:rFonts w:ascii="Times New Roman" w:hAnsi="Times New Roman" w:cs="Times New Roman"/>
          <w:color w:val="000000" w:themeColor="text1"/>
          <w:sz w:val="24"/>
          <w:szCs w:val="24"/>
        </w:rPr>
      </w:pPr>
      <w:r w:rsidRPr="00C86425">
        <w:rPr>
          <w:rFonts w:ascii="Times New Roman" w:hAnsi="Times New Roman" w:cs="Times New Roman"/>
          <w:color w:val="000000" w:themeColor="text1"/>
          <w:sz w:val="24"/>
          <w:szCs w:val="24"/>
        </w:rPr>
        <w:t>Stanje novca na računu 1.1.2025. godine bilo je 48.194,37</w:t>
      </w:r>
      <w:r w:rsidRPr="00C86425">
        <w:rPr>
          <w:rFonts w:ascii="Times New Roman" w:hAnsi="Times New Roman" w:cs="Times New Roman"/>
          <w:color w:val="000000" w:themeColor="text1"/>
          <w:sz w:val="24"/>
          <w:szCs w:val="24"/>
        </w:rPr>
        <w:tab/>
        <w:t>€, a stanje novca na računu 31.12.2025. godine bilo je 63.606,97</w:t>
      </w:r>
      <w:r>
        <w:rPr>
          <w:rFonts w:ascii="Times New Roman" w:hAnsi="Times New Roman" w:cs="Times New Roman"/>
          <w:color w:val="000000" w:themeColor="text1"/>
          <w:sz w:val="24"/>
          <w:szCs w:val="24"/>
        </w:rPr>
        <w:t xml:space="preserve"> </w:t>
      </w:r>
      <w:r w:rsidRPr="00C86425">
        <w:rPr>
          <w:rFonts w:ascii="Times New Roman" w:hAnsi="Times New Roman" w:cs="Times New Roman"/>
          <w:color w:val="000000" w:themeColor="text1"/>
          <w:sz w:val="24"/>
          <w:szCs w:val="24"/>
        </w:rPr>
        <w:t>€.</w:t>
      </w:r>
    </w:p>
    <w:p w14:paraId="58E6AC4F" w14:textId="77777777" w:rsidR="00C86425" w:rsidRDefault="00C86425" w:rsidP="00C86425">
      <w:pPr>
        <w:spacing w:after="0" w:line="259" w:lineRule="auto"/>
        <w:rPr>
          <w:rFonts w:ascii="Times New Roman" w:hAnsi="Times New Roman" w:cs="Times New Roman"/>
          <w:color w:val="000000" w:themeColor="text1"/>
          <w:sz w:val="24"/>
          <w:szCs w:val="24"/>
        </w:rPr>
      </w:pPr>
    </w:p>
    <w:p w14:paraId="00C85ED5" w14:textId="78142FC4" w:rsidR="00105E61" w:rsidRPr="00877AAB" w:rsidRDefault="00105E61" w:rsidP="00877AAB">
      <w:pPr>
        <w:pStyle w:val="Odlomakpopisa"/>
        <w:numPr>
          <w:ilvl w:val="0"/>
          <w:numId w:val="11"/>
        </w:numPr>
        <w:spacing w:after="0" w:line="259" w:lineRule="auto"/>
        <w:rPr>
          <w:rFonts w:ascii="Times New Roman" w:hAnsi="Times New Roman" w:cs="Times New Roman"/>
          <w:color w:val="000000" w:themeColor="text1"/>
          <w:sz w:val="24"/>
          <w:szCs w:val="24"/>
        </w:rPr>
      </w:pPr>
      <w:r w:rsidRPr="00877AAB">
        <w:rPr>
          <w:rFonts w:ascii="Times New Roman" w:hAnsi="Times New Roman" w:cs="Times New Roman"/>
          <w:b/>
          <w:bCs/>
          <w:color w:val="000000" w:themeColor="text1"/>
          <w:sz w:val="24"/>
          <w:szCs w:val="24"/>
        </w:rPr>
        <w:t>RAČUN PRIHODA I RASHODA</w:t>
      </w:r>
    </w:p>
    <w:p w14:paraId="1036CA9D" w14:textId="60008AF4" w:rsidR="00105E61" w:rsidRDefault="00105E61" w:rsidP="00105E61">
      <w:pPr>
        <w:spacing w:after="0" w:line="259" w:lineRule="auto"/>
        <w:jc w:val="both"/>
        <w:rPr>
          <w:rFonts w:ascii="Times New Roman" w:hAnsi="Times New Roman" w:cs="Times New Roman"/>
          <w:sz w:val="24"/>
          <w:szCs w:val="24"/>
        </w:rPr>
      </w:pPr>
      <w:r w:rsidRPr="00A6768A">
        <w:rPr>
          <w:rFonts w:ascii="Times New Roman" w:hAnsi="Times New Roman" w:cs="Times New Roman"/>
          <w:color w:val="000000" w:themeColor="text1"/>
          <w:sz w:val="24"/>
          <w:szCs w:val="24"/>
        </w:rPr>
        <w:t xml:space="preserve">Račun prihoda i rashoda sadrži prikaz ukupno ostvarenih prihoda i ostvarenih rashoda na razini razreda ekonomske klasifikacije. Brojčana oznaka funkcijske klasifikacije veže se uz rashode iskazane </w:t>
      </w:r>
      <w:r w:rsidR="009F79B1" w:rsidRPr="00A6768A">
        <w:rPr>
          <w:rFonts w:ascii="Times New Roman" w:hAnsi="Times New Roman" w:cs="Times New Roman"/>
          <w:color w:val="000000" w:themeColor="text1"/>
          <w:sz w:val="24"/>
          <w:szCs w:val="24"/>
        </w:rPr>
        <w:t xml:space="preserve">prema računima ekonomske klasifikacije svake aktivnosti i projekta. Klasifikacijska oznake Osnovne škole Lapad je 0912 Osnovno obrazovanje. Klasifikacija 0960 Dodatne usluge u obrazovanju odnosi se na usluge školske kuhinje. </w:t>
      </w:r>
    </w:p>
    <w:p w14:paraId="005FC9FE" w14:textId="77777777" w:rsidR="001116DA" w:rsidRDefault="001116DA" w:rsidP="00105E61">
      <w:pPr>
        <w:spacing w:after="0" w:line="259" w:lineRule="auto"/>
        <w:jc w:val="both"/>
        <w:rPr>
          <w:rFonts w:ascii="Times New Roman" w:hAnsi="Times New Roman" w:cs="Times New Roman"/>
          <w:color w:val="000000" w:themeColor="text1"/>
          <w:sz w:val="24"/>
          <w:szCs w:val="24"/>
        </w:rPr>
      </w:pPr>
    </w:p>
    <w:p w14:paraId="3D0AF6D4" w14:textId="11F5B27C" w:rsidR="009F79B1" w:rsidRDefault="009F79B1" w:rsidP="00105E61">
      <w:pPr>
        <w:spacing w:after="0" w:line="259" w:lineRule="auto"/>
        <w:jc w:val="both"/>
        <w:rPr>
          <w:rFonts w:ascii="Times New Roman" w:hAnsi="Times New Roman" w:cs="Times New Roman"/>
          <w:b/>
          <w:bCs/>
          <w:color w:val="000000" w:themeColor="text1"/>
          <w:sz w:val="24"/>
          <w:szCs w:val="24"/>
        </w:rPr>
      </w:pPr>
      <w:r w:rsidRPr="00A6768A">
        <w:rPr>
          <w:rFonts w:ascii="Times New Roman" w:hAnsi="Times New Roman" w:cs="Times New Roman"/>
          <w:b/>
          <w:bCs/>
          <w:color w:val="000000" w:themeColor="text1"/>
          <w:sz w:val="24"/>
          <w:szCs w:val="24"/>
        </w:rPr>
        <w:t>PRIHODI</w:t>
      </w:r>
    </w:p>
    <w:p w14:paraId="2AC379D5" w14:textId="1F9089FA" w:rsidR="009F79B1" w:rsidRPr="00A6768A" w:rsidRDefault="002E7743" w:rsidP="00105E61">
      <w:pPr>
        <w:spacing w:after="0" w:line="259" w:lineRule="auto"/>
        <w:jc w:val="both"/>
        <w:rPr>
          <w:rFonts w:ascii="Times New Roman" w:hAnsi="Times New Roman" w:cs="Times New Roman"/>
          <w:color w:val="000000" w:themeColor="text1"/>
          <w:sz w:val="24"/>
          <w:szCs w:val="24"/>
          <w:shd w:val="clear" w:color="auto" w:fill="FFFFFF"/>
        </w:rPr>
      </w:pPr>
      <w:r w:rsidRPr="00A6768A">
        <w:rPr>
          <w:rFonts w:ascii="Times New Roman" w:hAnsi="Times New Roman" w:cs="Times New Roman"/>
          <w:color w:val="000000" w:themeColor="text1"/>
          <w:sz w:val="24"/>
          <w:szCs w:val="24"/>
        </w:rPr>
        <w:t>Prihodi proračuna za 202</w:t>
      </w:r>
      <w:r w:rsidR="001116DA">
        <w:rPr>
          <w:rFonts w:ascii="Times New Roman" w:hAnsi="Times New Roman" w:cs="Times New Roman"/>
          <w:color w:val="000000" w:themeColor="text1"/>
          <w:sz w:val="24"/>
          <w:szCs w:val="24"/>
        </w:rPr>
        <w:t>5</w:t>
      </w:r>
      <w:r w:rsidRPr="00A6768A">
        <w:rPr>
          <w:rFonts w:ascii="Times New Roman" w:hAnsi="Times New Roman" w:cs="Times New Roman"/>
          <w:color w:val="000000" w:themeColor="text1"/>
          <w:sz w:val="24"/>
          <w:szCs w:val="24"/>
        </w:rPr>
        <w:t xml:space="preserve">. godinu planirani su u iznosu </w:t>
      </w:r>
      <w:r w:rsidR="00F22935">
        <w:rPr>
          <w:rFonts w:ascii="Times New Roman" w:hAnsi="Times New Roman" w:cs="Times New Roman"/>
          <w:color w:val="000000" w:themeColor="text1"/>
          <w:sz w:val="24"/>
          <w:szCs w:val="24"/>
        </w:rPr>
        <w:t>3.305.122,00</w:t>
      </w:r>
      <w:r w:rsidR="00D23052">
        <w:rPr>
          <w:rFonts w:ascii="Times New Roman" w:hAnsi="Times New Roman" w:cs="Times New Roman"/>
          <w:color w:val="000000" w:themeColor="text1"/>
          <w:sz w:val="24"/>
          <w:szCs w:val="24"/>
        </w:rPr>
        <w:t>,00</w:t>
      </w:r>
      <w:r w:rsidRPr="00A6768A">
        <w:rPr>
          <w:rFonts w:ascii="Times New Roman" w:hAnsi="Times New Roman" w:cs="Times New Roman"/>
          <w:color w:val="000000" w:themeColor="text1"/>
          <w:sz w:val="24"/>
          <w:szCs w:val="24"/>
        </w:rPr>
        <w:t xml:space="preserve"> </w:t>
      </w:r>
      <w:r w:rsidRPr="00A6768A">
        <w:rPr>
          <w:rFonts w:ascii="Times New Roman" w:hAnsi="Times New Roman" w:cs="Times New Roman"/>
          <w:color w:val="000000" w:themeColor="text1"/>
          <w:sz w:val="24"/>
          <w:szCs w:val="24"/>
          <w:shd w:val="clear" w:color="auto" w:fill="FFFFFF"/>
        </w:rPr>
        <w:t>€. U razdoblju od 01. siječnja 202</w:t>
      </w:r>
      <w:r w:rsidR="00F22935">
        <w:rPr>
          <w:rFonts w:ascii="Times New Roman" w:hAnsi="Times New Roman" w:cs="Times New Roman"/>
          <w:color w:val="000000" w:themeColor="text1"/>
          <w:sz w:val="24"/>
          <w:szCs w:val="24"/>
          <w:shd w:val="clear" w:color="auto" w:fill="FFFFFF"/>
        </w:rPr>
        <w:t>5</w:t>
      </w:r>
      <w:r w:rsidRPr="00A6768A">
        <w:rPr>
          <w:rFonts w:ascii="Times New Roman" w:hAnsi="Times New Roman" w:cs="Times New Roman"/>
          <w:color w:val="000000" w:themeColor="text1"/>
          <w:sz w:val="24"/>
          <w:szCs w:val="24"/>
          <w:shd w:val="clear" w:color="auto" w:fill="FFFFFF"/>
        </w:rPr>
        <w:t>. godine do</w:t>
      </w:r>
      <w:r w:rsidR="00C834A1">
        <w:rPr>
          <w:rFonts w:ascii="Times New Roman" w:hAnsi="Times New Roman" w:cs="Times New Roman"/>
          <w:color w:val="000000" w:themeColor="text1"/>
          <w:sz w:val="24"/>
          <w:szCs w:val="24"/>
          <w:shd w:val="clear" w:color="auto" w:fill="FFFFFF"/>
        </w:rPr>
        <w:t xml:space="preserve"> </w:t>
      </w:r>
      <w:r w:rsidRPr="00A6768A">
        <w:rPr>
          <w:rFonts w:ascii="Times New Roman" w:hAnsi="Times New Roman" w:cs="Times New Roman"/>
          <w:color w:val="000000" w:themeColor="text1"/>
          <w:sz w:val="24"/>
          <w:szCs w:val="24"/>
          <w:shd w:val="clear" w:color="auto" w:fill="FFFFFF"/>
        </w:rPr>
        <w:t>31.</w:t>
      </w:r>
      <w:r w:rsidR="00A6768A" w:rsidRPr="00A6768A">
        <w:rPr>
          <w:rFonts w:ascii="Times New Roman" w:hAnsi="Times New Roman" w:cs="Times New Roman"/>
          <w:color w:val="000000" w:themeColor="text1"/>
          <w:sz w:val="24"/>
          <w:szCs w:val="24"/>
          <w:shd w:val="clear" w:color="auto" w:fill="FFFFFF"/>
        </w:rPr>
        <w:t xml:space="preserve"> prosinca </w:t>
      </w:r>
      <w:r w:rsidRPr="00A6768A">
        <w:rPr>
          <w:rFonts w:ascii="Times New Roman" w:hAnsi="Times New Roman" w:cs="Times New Roman"/>
          <w:color w:val="000000" w:themeColor="text1"/>
          <w:sz w:val="24"/>
          <w:szCs w:val="24"/>
          <w:shd w:val="clear" w:color="auto" w:fill="FFFFFF"/>
        </w:rPr>
        <w:t>202</w:t>
      </w:r>
      <w:r w:rsidR="00F22935">
        <w:rPr>
          <w:rFonts w:ascii="Times New Roman" w:hAnsi="Times New Roman" w:cs="Times New Roman"/>
          <w:color w:val="000000" w:themeColor="text1"/>
          <w:sz w:val="24"/>
          <w:szCs w:val="24"/>
          <w:shd w:val="clear" w:color="auto" w:fill="FFFFFF"/>
        </w:rPr>
        <w:t>5</w:t>
      </w:r>
      <w:r w:rsidRPr="00A6768A">
        <w:rPr>
          <w:rFonts w:ascii="Times New Roman" w:hAnsi="Times New Roman" w:cs="Times New Roman"/>
          <w:color w:val="000000" w:themeColor="text1"/>
          <w:sz w:val="24"/>
          <w:szCs w:val="24"/>
          <w:shd w:val="clear" w:color="auto" w:fill="FFFFFF"/>
        </w:rPr>
        <w:t>. ostvareni prihodi iznosili</w:t>
      </w:r>
      <w:r w:rsidR="00D23052">
        <w:rPr>
          <w:rFonts w:ascii="Times New Roman" w:hAnsi="Times New Roman" w:cs="Times New Roman"/>
          <w:color w:val="000000" w:themeColor="text1"/>
          <w:sz w:val="24"/>
          <w:szCs w:val="24"/>
          <w:shd w:val="clear" w:color="auto" w:fill="FFFFFF"/>
        </w:rPr>
        <w:t xml:space="preserve"> su</w:t>
      </w:r>
      <w:r w:rsidRPr="00A6768A">
        <w:rPr>
          <w:rFonts w:ascii="Times New Roman" w:hAnsi="Times New Roman" w:cs="Times New Roman"/>
          <w:color w:val="000000" w:themeColor="text1"/>
          <w:sz w:val="24"/>
          <w:szCs w:val="24"/>
          <w:shd w:val="clear" w:color="auto" w:fill="FFFFFF"/>
        </w:rPr>
        <w:t xml:space="preserve"> </w:t>
      </w:r>
      <w:r w:rsidR="00F22935">
        <w:rPr>
          <w:rFonts w:ascii="Times New Roman" w:hAnsi="Times New Roman" w:cs="Times New Roman"/>
          <w:color w:val="000000" w:themeColor="text1"/>
          <w:sz w:val="24"/>
          <w:szCs w:val="24"/>
          <w:shd w:val="clear" w:color="auto" w:fill="FFFFFF"/>
        </w:rPr>
        <w:t xml:space="preserve">3.011.263,51 </w:t>
      </w:r>
      <w:r w:rsidRPr="00A6768A">
        <w:rPr>
          <w:rFonts w:ascii="Times New Roman" w:hAnsi="Times New Roman" w:cs="Times New Roman"/>
          <w:color w:val="000000" w:themeColor="text1"/>
          <w:sz w:val="24"/>
          <w:szCs w:val="24"/>
          <w:shd w:val="clear" w:color="auto" w:fill="FFFFFF"/>
        </w:rPr>
        <w:t xml:space="preserve">€ što je </w:t>
      </w:r>
      <w:r w:rsidR="00F22935">
        <w:rPr>
          <w:rFonts w:ascii="Times New Roman" w:hAnsi="Times New Roman" w:cs="Times New Roman"/>
          <w:color w:val="000000" w:themeColor="text1"/>
          <w:sz w:val="24"/>
          <w:szCs w:val="24"/>
          <w:shd w:val="clear" w:color="auto" w:fill="FFFFFF"/>
        </w:rPr>
        <w:t xml:space="preserve">91,11 </w:t>
      </w:r>
      <w:r w:rsidRPr="00A6768A">
        <w:rPr>
          <w:rFonts w:ascii="Times New Roman" w:hAnsi="Times New Roman" w:cs="Times New Roman"/>
          <w:color w:val="000000" w:themeColor="text1"/>
          <w:sz w:val="24"/>
          <w:szCs w:val="24"/>
          <w:shd w:val="clear" w:color="auto" w:fill="FFFFFF"/>
        </w:rPr>
        <w:t>% u odnosu na ukupno planirane prihode proračuna za 202</w:t>
      </w:r>
      <w:r w:rsidR="00F22935">
        <w:rPr>
          <w:rFonts w:ascii="Times New Roman" w:hAnsi="Times New Roman" w:cs="Times New Roman"/>
          <w:color w:val="000000" w:themeColor="text1"/>
          <w:sz w:val="24"/>
          <w:szCs w:val="24"/>
          <w:shd w:val="clear" w:color="auto" w:fill="FFFFFF"/>
        </w:rPr>
        <w:t>5</w:t>
      </w:r>
      <w:r w:rsidRPr="00A6768A">
        <w:rPr>
          <w:rFonts w:ascii="Times New Roman" w:hAnsi="Times New Roman" w:cs="Times New Roman"/>
          <w:color w:val="000000" w:themeColor="text1"/>
          <w:sz w:val="24"/>
          <w:szCs w:val="24"/>
          <w:shd w:val="clear" w:color="auto" w:fill="FFFFFF"/>
        </w:rPr>
        <w:t xml:space="preserve">. godinu. </w:t>
      </w:r>
    </w:p>
    <w:p w14:paraId="0FDCD23D" w14:textId="68C0753D" w:rsidR="00070413" w:rsidRDefault="00070413" w:rsidP="00105E61">
      <w:pPr>
        <w:spacing w:after="0" w:line="259" w:lineRule="auto"/>
        <w:jc w:val="both"/>
        <w:rPr>
          <w:rFonts w:ascii="Times New Roman" w:hAnsi="Times New Roman" w:cs="Times New Roman"/>
          <w:color w:val="000000" w:themeColor="text1"/>
          <w:sz w:val="24"/>
          <w:szCs w:val="24"/>
          <w:shd w:val="clear" w:color="auto" w:fill="FFFFFF"/>
        </w:rPr>
      </w:pPr>
    </w:p>
    <w:p w14:paraId="3A5E8A77" w14:textId="4F773787" w:rsidR="00B513DD" w:rsidRPr="00B513DD" w:rsidRDefault="00B513DD" w:rsidP="00105E61">
      <w:pPr>
        <w:spacing w:after="0" w:line="259" w:lineRule="auto"/>
        <w:jc w:val="both"/>
        <w:rPr>
          <w:rFonts w:ascii="Times New Roman" w:hAnsi="Times New Roman" w:cs="Times New Roman"/>
          <w:b/>
          <w:bCs/>
          <w:color w:val="000000" w:themeColor="text1"/>
          <w:sz w:val="24"/>
          <w:szCs w:val="24"/>
          <w:shd w:val="clear" w:color="auto" w:fill="FFFFFF"/>
        </w:rPr>
      </w:pPr>
      <w:r w:rsidRPr="00B513DD">
        <w:rPr>
          <w:rFonts w:ascii="Times New Roman" w:hAnsi="Times New Roman" w:cs="Times New Roman"/>
          <w:b/>
          <w:bCs/>
          <w:color w:val="000000" w:themeColor="text1"/>
          <w:sz w:val="24"/>
          <w:szCs w:val="24"/>
          <w:shd w:val="clear" w:color="auto" w:fill="FFFFFF"/>
        </w:rPr>
        <w:t>RASHODI</w:t>
      </w:r>
    </w:p>
    <w:p w14:paraId="2B9A1F18" w14:textId="14AF5149" w:rsidR="00B513DD" w:rsidRDefault="00B513DD" w:rsidP="00105E61">
      <w:pPr>
        <w:spacing w:after="0" w:line="259"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Rashodi</w:t>
      </w:r>
      <w:r w:rsidRPr="00B513DD">
        <w:rPr>
          <w:rFonts w:ascii="Times New Roman" w:hAnsi="Times New Roman" w:cs="Times New Roman"/>
          <w:color w:val="000000" w:themeColor="text1"/>
          <w:sz w:val="24"/>
          <w:szCs w:val="24"/>
          <w:shd w:val="clear" w:color="auto" w:fill="FFFFFF"/>
        </w:rPr>
        <w:t xml:space="preserve"> proračuna za 2025. godinu planirani su u iznosu </w:t>
      </w:r>
      <w:r>
        <w:rPr>
          <w:rFonts w:ascii="Times New Roman" w:hAnsi="Times New Roman" w:cs="Times New Roman"/>
          <w:color w:val="000000" w:themeColor="text1"/>
          <w:sz w:val="24"/>
          <w:szCs w:val="24"/>
          <w:shd w:val="clear" w:color="auto" w:fill="FFFFFF"/>
        </w:rPr>
        <w:t>3.316.042,00</w:t>
      </w:r>
      <w:r w:rsidRPr="00B513DD">
        <w:rPr>
          <w:rFonts w:ascii="Times New Roman" w:hAnsi="Times New Roman" w:cs="Times New Roman"/>
          <w:color w:val="000000" w:themeColor="text1"/>
          <w:sz w:val="24"/>
          <w:szCs w:val="24"/>
          <w:shd w:val="clear" w:color="auto" w:fill="FFFFFF"/>
        </w:rPr>
        <w:t xml:space="preserve"> €. U razdoblju od 01. siječnja 2025. godine do 31. prosinca 2025. ostvareni </w:t>
      </w:r>
      <w:r>
        <w:rPr>
          <w:rFonts w:ascii="Times New Roman" w:hAnsi="Times New Roman" w:cs="Times New Roman"/>
          <w:color w:val="000000" w:themeColor="text1"/>
          <w:sz w:val="24"/>
          <w:szCs w:val="24"/>
          <w:shd w:val="clear" w:color="auto" w:fill="FFFFFF"/>
        </w:rPr>
        <w:t>rashodi</w:t>
      </w:r>
      <w:r w:rsidRPr="00B513DD">
        <w:rPr>
          <w:rFonts w:ascii="Times New Roman" w:hAnsi="Times New Roman" w:cs="Times New Roman"/>
          <w:color w:val="000000" w:themeColor="text1"/>
          <w:sz w:val="24"/>
          <w:szCs w:val="24"/>
          <w:shd w:val="clear" w:color="auto" w:fill="FFFFFF"/>
        </w:rPr>
        <w:t xml:space="preserve"> iznosili su </w:t>
      </w:r>
      <w:r>
        <w:rPr>
          <w:rFonts w:ascii="Times New Roman" w:hAnsi="Times New Roman" w:cs="Times New Roman"/>
          <w:color w:val="000000" w:themeColor="text1"/>
          <w:sz w:val="24"/>
          <w:szCs w:val="24"/>
          <w:shd w:val="clear" w:color="auto" w:fill="FFFFFF"/>
        </w:rPr>
        <w:t xml:space="preserve">3.216.235,28 </w:t>
      </w:r>
      <w:r w:rsidRPr="00B513DD">
        <w:rPr>
          <w:rFonts w:ascii="Times New Roman" w:hAnsi="Times New Roman" w:cs="Times New Roman"/>
          <w:color w:val="000000" w:themeColor="text1"/>
          <w:sz w:val="24"/>
          <w:szCs w:val="24"/>
          <w:shd w:val="clear" w:color="auto" w:fill="FFFFFF"/>
        </w:rPr>
        <w:t xml:space="preserve"> € što je 9</w:t>
      </w:r>
      <w:r>
        <w:rPr>
          <w:rFonts w:ascii="Times New Roman" w:hAnsi="Times New Roman" w:cs="Times New Roman"/>
          <w:color w:val="000000" w:themeColor="text1"/>
          <w:sz w:val="24"/>
          <w:szCs w:val="24"/>
          <w:shd w:val="clear" w:color="auto" w:fill="FFFFFF"/>
        </w:rPr>
        <w:t>6</w:t>
      </w:r>
      <w:r w:rsidRPr="00B513DD">
        <w:rPr>
          <w:rFonts w:ascii="Times New Roman" w:hAnsi="Times New Roman" w:cs="Times New Roman"/>
          <w:color w:val="000000" w:themeColor="text1"/>
          <w:sz w:val="24"/>
          <w:szCs w:val="24"/>
          <w:shd w:val="clear" w:color="auto" w:fill="FFFFFF"/>
        </w:rPr>
        <w:t>,</w:t>
      </w:r>
      <w:r>
        <w:rPr>
          <w:rFonts w:ascii="Times New Roman" w:hAnsi="Times New Roman" w:cs="Times New Roman"/>
          <w:color w:val="000000" w:themeColor="text1"/>
          <w:sz w:val="24"/>
          <w:szCs w:val="24"/>
          <w:shd w:val="clear" w:color="auto" w:fill="FFFFFF"/>
        </w:rPr>
        <w:t>99</w:t>
      </w:r>
      <w:r w:rsidRPr="00B513DD">
        <w:rPr>
          <w:rFonts w:ascii="Times New Roman" w:hAnsi="Times New Roman" w:cs="Times New Roman"/>
          <w:color w:val="000000" w:themeColor="text1"/>
          <w:sz w:val="24"/>
          <w:szCs w:val="24"/>
          <w:shd w:val="clear" w:color="auto" w:fill="FFFFFF"/>
        </w:rPr>
        <w:t xml:space="preserve"> % u odnosu na ukupno planirane prihode proračuna za 2025. godinu.</w:t>
      </w:r>
    </w:p>
    <w:p w14:paraId="77300FB0" w14:textId="09D6CC66" w:rsidR="00B513DD" w:rsidRDefault="00B513DD" w:rsidP="00105E61">
      <w:pPr>
        <w:spacing w:after="0" w:line="259" w:lineRule="auto"/>
        <w:jc w:val="both"/>
        <w:rPr>
          <w:rFonts w:ascii="Times New Roman" w:hAnsi="Times New Roman" w:cs="Times New Roman"/>
          <w:color w:val="000000" w:themeColor="text1"/>
          <w:sz w:val="24"/>
          <w:szCs w:val="24"/>
          <w:shd w:val="clear" w:color="auto" w:fill="FFFFFF"/>
        </w:rPr>
      </w:pPr>
    </w:p>
    <w:p w14:paraId="106C2978" w14:textId="1FC00B99" w:rsidR="00B513DD" w:rsidRPr="00B513DD" w:rsidRDefault="00B513DD" w:rsidP="00B513DD">
      <w:pPr>
        <w:pStyle w:val="Odlomakpopisa"/>
        <w:numPr>
          <w:ilvl w:val="0"/>
          <w:numId w:val="11"/>
        </w:numPr>
        <w:spacing w:after="0" w:line="259" w:lineRule="auto"/>
        <w:jc w:val="both"/>
        <w:rPr>
          <w:rFonts w:ascii="Times New Roman" w:hAnsi="Times New Roman" w:cs="Times New Roman"/>
          <w:b/>
          <w:bCs/>
          <w:color w:val="000000" w:themeColor="text1"/>
          <w:sz w:val="24"/>
          <w:szCs w:val="24"/>
          <w:shd w:val="clear" w:color="auto" w:fill="FFFFFF"/>
        </w:rPr>
      </w:pPr>
      <w:r w:rsidRPr="00B513DD">
        <w:rPr>
          <w:rFonts w:ascii="Times New Roman" w:hAnsi="Times New Roman" w:cs="Times New Roman"/>
          <w:b/>
          <w:bCs/>
          <w:color w:val="000000" w:themeColor="text1"/>
          <w:sz w:val="24"/>
          <w:szCs w:val="24"/>
          <w:shd w:val="clear" w:color="auto" w:fill="FFFFFF"/>
        </w:rPr>
        <w:t>IZVJEŠTAJ O PRIHODIMA I RASHODIMA PREMA EKONOMSKOJ KLASIFIKACIJI</w:t>
      </w:r>
    </w:p>
    <w:p w14:paraId="5871B2F2" w14:textId="77777777" w:rsidR="00B513DD" w:rsidRPr="00A6768A" w:rsidRDefault="00B513DD" w:rsidP="00105E61">
      <w:pPr>
        <w:spacing w:after="0" w:line="259" w:lineRule="auto"/>
        <w:jc w:val="both"/>
        <w:rPr>
          <w:rFonts w:ascii="Times New Roman" w:hAnsi="Times New Roman" w:cs="Times New Roman"/>
          <w:color w:val="000000" w:themeColor="text1"/>
          <w:sz w:val="24"/>
          <w:szCs w:val="24"/>
          <w:shd w:val="clear" w:color="auto" w:fill="FFFFFF"/>
        </w:rPr>
      </w:pPr>
    </w:p>
    <w:p w14:paraId="05A29A75" w14:textId="77398B3A" w:rsidR="002E7743" w:rsidRPr="004931CB" w:rsidRDefault="002E7743" w:rsidP="00EB4B52">
      <w:pPr>
        <w:spacing w:after="0" w:line="259" w:lineRule="auto"/>
        <w:rPr>
          <w:rFonts w:ascii="Times New Roman" w:hAnsi="Times New Roman" w:cs="Times New Roman"/>
          <w:b/>
          <w:bCs/>
          <w:i/>
          <w:iCs/>
          <w:color w:val="000000" w:themeColor="text1"/>
          <w:sz w:val="24"/>
          <w:szCs w:val="24"/>
          <w:shd w:val="clear" w:color="auto" w:fill="FFFFFF"/>
        </w:rPr>
      </w:pPr>
      <w:r w:rsidRPr="004931CB">
        <w:rPr>
          <w:rFonts w:ascii="Times New Roman" w:hAnsi="Times New Roman" w:cs="Times New Roman"/>
          <w:b/>
          <w:bCs/>
          <w:i/>
          <w:iCs/>
          <w:color w:val="000000" w:themeColor="text1"/>
          <w:sz w:val="24"/>
          <w:szCs w:val="24"/>
          <w:shd w:val="clear" w:color="auto" w:fill="FFFFFF"/>
        </w:rPr>
        <w:t xml:space="preserve">Skupina 63 – Pomoći iz inozemstva i subjekata unutar općeg proračuna </w:t>
      </w:r>
    </w:p>
    <w:p w14:paraId="1A75498B" w14:textId="77777777" w:rsidR="00EB4B52" w:rsidRDefault="002E7743" w:rsidP="00105E61">
      <w:pPr>
        <w:spacing w:after="0" w:line="259" w:lineRule="auto"/>
        <w:jc w:val="both"/>
        <w:rPr>
          <w:rFonts w:ascii="Times New Roman" w:hAnsi="Times New Roman" w:cs="Times New Roman"/>
          <w:color w:val="000000" w:themeColor="text1"/>
          <w:sz w:val="24"/>
          <w:szCs w:val="24"/>
          <w:shd w:val="clear" w:color="auto" w:fill="FFFFFF"/>
        </w:rPr>
      </w:pPr>
      <w:r w:rsidRPr="004931CB">
        <w:rPr>
          <w:rFonts w:ascii="Times New Roman" w:hAnsi="Times New Roman" w:cs="Times New Roman"/>
          <w:color w:val="000000" w:themeColor="text1"/>
          <w:sz w:val="24"/>
          <w:szCs w:val="24"/>
          <w:shd w:val="clear" w:color="auto" w:fill="FFFFFF"/>
        </w:rPr>
        <w:t xml:space="preserve">Prihodi od pomoći planirani su u iznosu </w:t>
      </w:r>
      <w:r w:rsidR="00C86425">
        <w:rPr>
          <w:rFonts w:ascii="Times New Roman" w:hAnsi="Times New Roman" w:cs="Times New Roman"/>
          <w:color w:val="000000" w:themeColor="text1"/>
          <w:sz w:val="24"/>
          <w:szCs w:val="24"/>
          <w:shd w:val="clear" w:color="auto" w:fill="FFFFFF"/>
        </w:rPr>
        <w:t>2.171.990</w:t>
      </w:r>
      <w:r w:rsidR="004931CB" w:rsidRPr="004931CB">
        <w:rPr>
          <w:rFonts w:ascii="Times New Roman" w:hAnsi="Times New Roman" w:cs="Times New Roman"/>
          <w:color w:val="000000" w:themeColor="text1"/>
          <w:sz w:val="24"/>
          <w:szCs w:val="24"/>
          <w:shd w:val="clear" w:color="auto" w:fill="FFFFFF"/>
        </w:rPr>
        <w:t>,00</w:t>
      </w:r>
      <w:r w:rsidRPr="004931CB">
        <w:rPr>
          <w:rFonts w:ascii="Times New Roman" w:hAnsi="Times New Roman" w:cs="Times New Roman"/>
          <w:color w:val="000000" w:themeColor="text1"/>
          <w:sz w:val="24"/>
          <w:szCs w:val="24"/>
          <w:shd w:val="clear" w:color="auto" w:fill="FFFFFF"/>
        </w:rPr>
        <w:t xml:space="preserve">,00 €, a ostvareni su u iznosu </w:t>
      </w:r>
      <w:r w:rsidR="00C86425">
        <w:rPr>
          <w:rFonts w:ascii="Times New Roman" w:hAnsi="Times New Roman" w:cs="Times New Roman"/>
          <w:color w:val="000000" w:themeColor="text1"/>
          <w:sz w:val="24"/>
          <w:szCs w:val="24"/>
          <w:shd w:val="clear" w:color="auto" w:fill="FFFFFF"/>
        </w:rPr>
        <w:t>1.962.325,99</w:t>
      </w:r>
      <w:r w:rsidRPr="004931CB">
        <w:rPr>
          <w:rFonts w:ascii="Times New Roman" w:hAnsi="Times New Roman" w:cs="Times New Roman"/>
          <w:color w:val="000000" w:themeColor="text1"/>
          <w:sz w:val="24"/>
          <w:szCs w:val="24"/>
          <w:shd w:val="clear" w:color="auto" w:fill="FFFFFF"/>
        </w:rPr>
        <w:t xml:space="preserve"> € </w:t>
      </w:r>
      <w:r w:rsidR="00C86425">
        <w:rPr>
          <w:rFonts w:ascii="Times New Roman" w:hAnsi="Times New Roman" w:cs="Times New Roman"/>
          <w:color w:val="000000" w:themeColor="text1"/>
          <w:sz w:val="24"/>
          <w:szCs w:val="24"/>
          <w:shd w:val="clear" w:color="auto" w:fill="FFFFFF"/>
        </w:rPr>
        <w:t xml:space="preserve">90,35 </w:t>
      </w:r>
      <w:r w:rsidRPr="004931CB">
        <w:rPr>
          <w:rFonts w:ascii="Times New Roman" w:hAnsi="Times New Roman" w:cs="Times New Roman"/>
          <w:color w:val="000000" w:themeColor="text1"/>
          <w:sz w:val="24"/>
          <w:szCs w:val="24"/>
          <w:shd w:val="clear" w:color="auto" w:fill="FFFFFF"/>
        </w:rPr>
        <w:t>%). Odnose se na pomoći državnog proračuna za programe</w:t>
      </w:r>
      <w:r w:rsidR="00703140" w:rsidRPr="004931CB">
        <w:rPr>
          <w:rFonts w:ascii="Times New Roman" w:hAnsi="Times New Roman" w:cs="Times New Roman"/>
          <w:color w:val="000000" w:themeColor="text1"/>
          <w:sz w:val="24"/>
          <w:szCs w:val="24"/>
          <w:shd w:val="clear" w:color="auto" w:fill="FFFFFF"/>
        </w:rPr>
        <w:t xml:space="preserve"> kao št</w:t>
      </w:r>
      <w:r w:rsidR="006B64B4" w:rsidRPr="004931CB">
        <w:rPr>
          <w:rFonts w:ascii="Times New Roman" w:hAnsi="Times New Roman" w:cs="Times New Roman"/>
          <w:color w:val="000000" w:themeColor="text1"/>
          <w:sz w:val="24"/>
          <w:szCs w:val="24"/>
          <w:shd w:val="clear" w:color="auto" w:fill="FFFFFF"/>
        </w:rPr>
        <w:t>o</w:t>
      </w:r>
      <w:r w:rsidR="00703140" w:rsidRPr="004931CB">
        <w:rPr>
          <w:rFonts w:ascii="Times New Roman" w:hAnsi="Times New Roman" w:cs="Times New Roman"/>
          <w:color w:val="000000" w:themeColor="text1"/>
          <w:sz w:val="24"/>
          <w:szCs w:val="24"/>
          <w:shd w:val="clear" w:color="auto" w:fill="FFFFFF"/>
        </w:rPr>
        <w:t xml:space="preserve"> su Besplatni obroci, Nabava školskih udžbenika</w:t>
      </w:r>
      <w:r w:rsidRPr="004931CB">
        <w:rPr>
          <w:rFonts w:ascii="Times New Roman" w:hAnsi="Times New Roman" w:cs="Times New Roman"/>
          <w:color w:val="000000" w:themeColor="text1"/>
          <w:sz w:val="24"/>
          <w:szCs w:val="24"/>
          <w:shd w:val="clear" w:color="auto" w:fill="FFFFFF"/>
        </w:rPr>
        <w:t xml:space="preserve">, kao i </w:t>
      </w:r>
      <w:r w:rsidR="004931CB" w:rsidRPr="004931CB">
        <w:rPr>
          <w:rFonts w:ascii="Times New Roman" w:hAnsi="Times New Roman" w:cs="Times New Roman"/>
          <w:color w:val="000000" w:themeColor="text1"/>
          <w:sz w:val="24"/>
          <w:szCs w:val="24"/>
          <w:shd w:val="clear" w:color="auto" w:fill="FFFFFF"/>
        </w:rPr>
        <w:t xml:space="preserve">pomoći od </w:t>
      </w:r>
      <w:r w:rsidRPr="004931CB">
        <w:rPr>
          <w:rFonts w:ascii="Times New Roman" w:hAnsi="Times New Roman" w:cs="Times New Roman"/>
          <w:color w:val="000000" w:themeColor="text1"/>
          <w:sz w:val="24"/>
          <w:szCs w:val="24"/>
          <w:shd w:val="clear" w:color="auto" w:fill="FFFFFF"/>
        </w:rPr>
        <w:t>Ministarstva znanosti</w:t>
      </w:r>
      <w:r w:rsidR="004931CB" w:rsidRPr="004931CB">
        <w:rPr>
          <w:rFonts w:ascii="Times New Roman" w:hAnsi="Times New Roman" w:cs="Times New Roman"/>
          <w:color w:val="000000" w:themeColor="text1"/>
          <w:sz w:val="24"/>
          <w:szCs w:val="24"/>
          <w:shd w:val="clear" w:color="auto" w:fill="FFFFFF"/>
        </w:rPr>
        <w:t xml:space="preserve">, </w:t>
      </w:r>
      <w:r w:rsidRPr="004931CB">
        <w:rPr>
          <w:rFonts w:ascii="Times New Roman" w:hAnsi="Times New Roman" w:cs="Times New Roman"/>
          <w:color w:val="000000" w:themeColor="text1"/>
          <w:sz w:val="24"/>
          <w:szCs w:val="24"/>
          <w:shd w:val="clear" w:color="auto" w:fill="FFFFFF"/>
        </w:rPr>
        <w:t>obrazovanja</w:t>
      </w:r>
      <w:r w:rsidR="004931CB" w:rsidRPr="004931CB">
        <w:rPr>
          <w:rFonts w:ascii="Times New Roman" w:hAnsi="Times New Roman" w:cs="Times New Roman"/>
          <w:color w:val="000000" w:themeColor="text1"/>
          <w:sz w:val="24"/>
          <w:szCs w:val="24"/>
          <w:shd w:val="clear" w:color="auto" w:fill="FFFFFF"/>
        </w:rPr>
        <w:t xml:space="preserve"> i mladih</w:t>
      </w:r>
      <w:r w:rsidRPr="004931CB">
        <w:rPr>
          <w:rFonts w:ascii="Times New Roman" w:hAnsi="Times New Roman" w:cs="Times New Roman"/>
          <w:color w:val="000000" w:themeColor="text1"/>
          <w:sz w:val="24"/>
          <w:szCs w:val="24"/>
          <w:shd w:val="clear" w:color="auto" w:fill="FFFFFF"/>
        </w:rPr>
        <w:t xml:space="preserve"> za plaće i materijalna prava zaposlenih.</w:t>
      </w:r>
    </w:p>
    <w:p w14:paraId="1DA94785" w14:textId="77777777" w:rsidR="00EB4B52" w:rsidRDefault="00EB4B52" w:rsidP="00EB4B52">
      <w:pPr>
        <w:spacing w:after="0" w:line="240" w:lineRule="auto"/>
        <w:contextualSpacing/>
        <w:outlineLvl w:val="0"/>
        <w:rPr>
          <w:rFonts w:ascii="Times New Roman" w:hAnsi="Times New Roman" w:cs="Times New Roman"/>
          <w:color w:val="000000" w:themeColor="text1"/>
          <w:sz w:val="24"/>
          <w:szCs w:val="24"/>
          <w:shd w:val="clear" w:color="auto" w:fill="FFFFFF"/>
        </w:rPr>
      </w:pPr>
    </w:p>
    <w:p w14:paraId="78125439" w14:textId="723618B9" w:rsidR="00EB4B52" w:rsidRPr="00EB4B52" w:rsidRDefault="00EB4B52" w:rsidP="00EB4B52">
      <w:pPr>
        <w:spacing w:after="0" w:line="240" w:lineRule="auto"/>
        <w:contextualSpacing/>
        <w:outlineLvl w:val="0"/>
        <w:rPr>
          <w:rFonts w:ascii="Times New Roman" w:eastAsia="Times New Roman" w:hAnsi="Times New Roman" w:cs="Times New Roman"/>
          <w:b/>
          <w:i/>
          <w:iCs/>
          <w:sz w:val="24"/>
          <w:szCs w:val="24"/>
          <w:lang w:eastAsia="hr-HR"/>
        </w:rPr>
      </w:pPr>
      <w:r w:rsidRPr="00EB4B52">
        <w:rPr>
          <w:rFonts w:ascii="Times New Roman" w:eastAsia="Times New Roman" w:hAnsi="Times New Roman" w:cs="Times New Roman"/>
          <w:b/>
          <w:i/>
          <w:iCs/>
          <w:sz w:val="24"/>
          <w:szCs w:val="24"/>
          <w:lang w:eastAsia="hr-HR"/>
        </w:rPr>
        <w:t>64 – Prihodi od imovine</w:t>
      </w:r>
    </w:p>
    <w:p w14:paraId="11F8923F" w14:textId="7FE261DE" w:rsidR="00EB4B52" w:rsidRPr="00EB4B52" w:rsidRDefault="00EB4B52" w:rsidP="00EB4B52">
      <w:pPr>
        <w:spacing w:after="0" w:line="240" w:lineRule="auto"/>
        <w:contextualSpacing/>
        <w:outlineLvl w:val="0"/>
        <w:rPr>
          <w:rFonts w:ascii="Times New Roman" w:eastAsia="Times New Roman" w:hAnsi="Times New Roman" w:cs="Times New Roman"/>
          <w:b/>
          <w:sz w:val="24"/>
          <w:szCs w:val="24"/>
          <w:lang w:eastAsia="hr-HR"/>
        </w:rPr>
      </w:pPr>
      <w:r w:rsidRPr="00EB4B52">
        <w:rPr>
          <w:rFonts w:ascii="Times New Roman" w:eastAsia="Times New Roman" w:hAnsi="Times New Roman" w:cs="Times New Roman"/>
          <w:bCs/>
          <w:sz w:val="24"/>
          <w:szCs w:val="24"/>
          <w:lang w:eastAsia="hr-HR"/>
        </w:rPr>
        <w:t>Prihodi za kamate na depozite po viđenju. Ove godine je ostvareno 0,</w:t>
      </w:r>
      <w:r>
        <w:rPr>
          <w:rFonts w:ascii="Times New Roman" w:eastAsia="Times New Roman" w:hAnsi="Times New Roman" w:cs="Times New Roman"/>
          <w:bCs/>
          <w:sz w:val="24"/>
          <w:szCs w:val="24"/>
          <w:lang w:eastAsia="hr-HR"/>
        </w:rPr>
        <w:t>2</w:t>
      </w:r>
      <w:r w:rsidRPr="00EB4B52">
        <w:rPr>
          <w:rFonts w:ascii="Times New Roman" w:eastAsia="Times New Roman" w:hAnsi="Times New Roman" w:cs="Times New Roman"/>
          <w:bCs/>
          <w:sz w:val="24"/>
          <w:szCs w:val="24"/>
          <w:lang w:eastAsia="hr-HR"/>
        </w:rPr>
        <w:t>6 €, a 2024. godine 0,4</w:t>
      </w:r>
      <w:r>
        <w:rPr>
          <w:rFonts w:ascii="Times New Roman" w:eastAsia="Times New Roman" w:hAnsi="Times New Roman" w:cs="Times New Roman"/>
          <w:bCs/>
          <w:sz w:val="24"/>
          <w:szCs w:val="24"/>
          <w:lang w:eastAsia="hr-HR"/>
        </w:rPr>
        <w:t>1</w:t>
      </w:r>
      <w:r w:rsidRPr="00EB4B52">
        <w:rPr>
          <w:rFonts w:ascii="Times New Roman" w:eastAsia="Times New Roman" w:hAnsi="Times New Roman" w:cs="Times New Roman"/>
          <w:bCs/>
          <w:sz w:val="24"/>
          <w:szCs w:val="24"/>
          <w:lang w:eastAsia="hr-HR"/>
        </w:rPr>
        <w:t xml:space="preserve"> €.  S obzirom da se radi o financijski zanemarivom iznosu, njih </w:t>
      </w:r>
      <w:r>
        <w:rPr>
          <w:rFonts w:ascii="Times New Roman" w:eastAsia="Times New Roman" w:hAnsi="Times New Roman" w:cs="Times New Roman"/>
          <w:bCs/>
          <w:sz w:val="24"/>
          <w:szCs w:val="24"/>
          <w:lang w:eastAsia="hr-HR"/>
        </w:rPr>
        <w:t>se dalje</w:t>
      </w:r>
      <w:r w:rsidRPr="00EB4B52">
        <w:rPr>
          <w:rFonts w:ascii="Times New Roman" w:eastAsia="Times New Roman" w:hAnsi="Times New Roman" w:cs="Times New Roman"/>
          <w:bCs/>
          <w:sz w:val="24"/>
          <w:szCs w:val="24"/>
          <w:lang w:eastAsia="hr-HR"/>
        </w:rPr>
        <w:t xml:space="preserve"> neće razmatrati.</w:t>
      </w:r>
    </w:p>
    <w:p w14:paraId="6D0655A6" w14:textId="142C9F51" w:rsidR="002E7743" w:rsidRPr="004931CB" w:rsidRDefault="002E7743" w:rsidP="00105E61">
      <w:pPr>
        <w:spacing w:after="0" w:line="259" w:lineRule="auto"/>
        <w:jc w:val="both"/>
        <w:rPr>
          <w:rFonts w:ascii="Times New Roman" w:hAnsi="Times New Roman" w:cs="Times New Roman"/>
          <w:color w:val="000000" w:themeColor="text1"/>
          <w:sz w:val="24"/>
          <w:szCs w:val="24"/>
          <w:shd w:val="clear" w:color="auto" w:fill="FFFFFF"/>
        </w:rPr>
      </w:pPr>
    </w:p>
    <w:p w14:paraId="4B3A784A" w14:textId="1D258534" w:rsidR="00E70AF5" w:rsidRPr="00D23052" w:rsidRDefault="00E70AF5" w:rsidP="00105E61">
      <w:pPr>
        <w:spacing w:after="0" w:line="259" w:lineRule="auto"/>
        <w:jc w:val="both"/>
        <w:rPr>
          <w:rFonts w:ascii="Times New Roman" w:hAnsi="Times New Roman" w:cs="Times New Roman"/>
          <w:color w:val="FF0000"/>
          <w:sz w:val="24"/>
          <w:szCs w:val="24"/>
          <w:shd w:val="clear" w:color="auto" w:fill="FFFFFF"/>
        </w:rPr>
      </w:pPr>
    </w:p>
    <w:p w14:paraId="545714D6" w14:textId="5BAA40BB" w:rsidR="00E70AF5" w:rsidRPr="004931CB" w:rsidRDefault="00E70AF5" w:rsidP="00E70AF5">
      <w:pPr>
        <w:spacing w:after="0" w:line="259" w:lineRule="auto"/>
        <w:jc w:val="both"/>
        <w:rPr>
          <w:rFonts w:ascii="Times New Roman" w:hAnsi="Times New Roman" w:cs="Times New Roman"/>
          <w:b/>
          <w:bCs/>
          <w:i/>
          <w:iCs/>
          <w:color w:val="000000" w:themeColor="text1"/>
          <w:sz w:val="24"/>
          <w:szCs w:val="24"/>
          <w:shd w:val="clear" w:color="auto" w:fill="FFFFFF"/>
        </w:rPr>
      </w:pPr>
      <w:r w:rsidRPr="004931CB">
        <w:rPr>
          <w:rFonts w:ascii="Times New Roman" w:hAnsi="Times New Roman" w:cs="Times New Roman"/>
          <w:b/>
          <w:bCs/>
          <w:i/>
          <w:iCs/>
          <w:color w:val="000000" w:themeColor="text1"/>
          <w:sz w:val="24"/>
          <w:szCs w:val="24"/>
          <w:shd w:val="clear" w:color="auto" w:fill="FFFFFF"/>
        </w:rPr>
        <w:lastRenderedPageBreak/>
        <w:t>Skupina 65 –  Prihodi od upravnih i administrativnih pristojbi, pristojbi po posebnim propisima i naknada</w:t>
      </w:r>
    </w:p>
    <w:p w14:paraId="2D82380D" w14:textId="702ADED7" w:rsidR="00E70AF5" w:rsidRPr="004931CB" w:rsidRDefault="00E70AF5" w:rsidP="00E70AF5">
      <w:pPr>
        <w:spacing w:after="0" w:line="259" w:lineRule="auto"/>
        <w:jc w:val="both"/>
        <w:rPr>
          <w:rFonts w:ascii="Times New Roman" w:hAnsi="Times New Roman" w:cs="Times New Roman"/>
          <w:color w:val="000000" w:themeColor="text1"/>
          <w:sz w:val="24"/>
          <w:szCs w:val="24"/>
          <w:shd w:val="clear" w:color="auto" w:fill="FFFFFF"/>
        </w:rPr>
      </w:pPr>
      <w:r w:rsidRPr="004931CB">
        <w:rPr>
          <w:rFonts w:ascii="Times New Roman" w:hAnsi="Times New Roman" w:cs="Times New Roman"/>
          <w:color w:val="000000" w:themeColor="text1"/>
          <w:sz w:val="24"/>
          <w:szCs w:val="24"/>
          <w:shd w:val="clear" w:color="auto" w:fill="FFFFFF"/>
        </w:rPr>
        <w:t>Ovi prihodi p</w:t>
      </w:r>
      <w:r w:rsidR="00703140" w:rsidRPr="004931CB">
        <w:rPr>
          <w:rFonts w:ascii="Times New Roman" w:hAnsi="Times New Roman" w:cs="Times New Roman"/>
          <w:color w:val="000000" w:themeColor="text1"/>
          <w:sz w:val="24"/>
          <w:szCs w:val="24"/>
          <w:shd w:val="clear" w:color="auto" w:fill="FFFFFF"/>
        </w:rPr>
        <w:t>l</w:t>
      </w:r>
      <w:r w:rsidRPr="004931CB">
        <w:rPr>
          <w:rFonts w:ascii="Times New Roman" w:hAnsi="Times New Roman" w:cs="Times New Roman"/>
          <w:color w:val="000000" w:themeColor="text1"/>
          <w:sz w:val="24"/>
          <w:szCs w:val="24"/>
          <w:shd w:val="clear" w:color="auto" w:fill="FFFFFF"/>
        </w:rPr>
        <w:t xml:space="preserve">anirani su u iznosu </w:t>
      </w:r>
      <w:r w:rsidR="006F3B3B">
        <w:rPr>
          <w:rFonts w:ascii="Times New Roman" w:hAnsi="Times New Roman" w:cs="Times New Roman"/>
          <w:color w:val="000000" w:themeColor="text1"/>
          <w:sz w:val="24"/>
          <w:szCs w:val="24"/>
          <w:shd w:val="clear" w:color="auto" w:fill="FFFFFF"/>
        </w:rPr>
        <w:t>106.582,</w:t>
      </w:r>
      <w:r w:rsidRPr="004931CB">
        <w:rPr>
          <w:rFonts w:ascii="Times New Roman" w:hAnsi="Times New Roman" w:cs="Times New Roman"/>
          <w:color w:val="000000" w:themeColor="text1"/>
          <w:sz w:val="24"/>
          <w:szCs w:val="24"/>
          <w:shd w:val="clear" w:color="auto" w:fill="FFFFFF"/>
        </w:rPr>
        <w:t xml:space="preserve">00 €, a ostvareni su u iznosu </w:t>
      </w:r>
      <w:r w:rsidR="006F3B3B">
        <w:rPr>
          <w:rFonts w:ascii="Times New Roman" w:hAnsi="Times New Roman" w:cs="Times New Roman"/>
          <w:color w:val="000000" w:themeColor="text1"/>
          <w:sz w:val="24"/>
          <w:szCs w:val="24"/>
          <w:shd w:val="clear" w:color="auto" w:fill="FFFFFF"/>
        </w:rPr>
        <w:t>81.819,19</w:t>
      </w:r>
      <w:r w:rsidRPr="004931CB">
        <w:rPr>
          <w:rFonts w:ascii="Times New Roman" w:hAnsi="Times New Roman" w:cs="Times New Roman"/>
          <w:color w:val="000000" w:themeColor="text1"/>
          <w:sz w:val="24"/>
          <w:szCs w:val="24"/>
          <w:shd w:val="clear" w:color="auto" w:fill="FFFFFF"/>
        </w:rPr>
        <w:t xml:space="preserve"> €</w:t>
      </w:r>
      <w:r w:rsidR="00703140" w:rsidRPr="004931CB">
        <w:rPr>
          <w:rFonts w:ascii="Times New Roman" w:hAnsi="Times New Roman" w:cs="Times New Roman"/>
          <w:color w:val="000000" w:themeColor="text1"/>
          <w:sz w:val="24"/>
          <w:szCs w:val="24"/>
          <w:shd w:val="clear" w:color="auto" w:fill="FFFFFF"/>
        </w:rPr>
        <w:t xml:space="preserve"> (</w:t>
      </w:r>
      <w:r w:rsidR="006F3B3B">
        <w:rPr>
          <w:rFonts w:ascii="Times New Roman" w:hAnsi="Times New Roman" w:cs="Times New Roman"/>
          <w:color w:val="000000" w:themeColor="text1"/>
          <w:sz w:val="24"/>
          <w:szCs w:val="24"/>
          <w:shd w:val="clear" w:color="auto" w:fill="FFFFFF"/>
        </w:rPr>
        <w:t xml:space="preserve">76,77 </w:t>
      </w:r>
      <w:r w:rsidR="00703140" w:rsidRPr="004931CB">
        <w:rPr>
          <w:rFonts w:ascii="Times New Roman" w:hAnsi="Times New Roman" w:cs="Times New Roman"/>
          <w:color w:val="000000" w:themeColor="text1"/>
          <w:sz w:val="24"/>
          <w:szCs w:val="24"/>
          <w:shd w:val="clear" w:color="auto" w:fill="FFFFFF"/>
        </w:rPr>
        <w:t>%). Odnose se na uplatu roditelja za projekte Produženi boravak</w:t>
      </w:r>
      <w:r w:rsidR="006F3B3B">
        <w:rPr>
          <w:rFonts w:ascii="Times New Roman" w:hAnsi="Times New Roman" w:cs="Times New Roman"/>
          <w:color w:val="000000" w:themeColor="text1"/>
          <w:sz w:val="24"/>
          <w:szCs w:val="24"/>
          <w:shd w:val="clear" w:color="auto" w:fill="FFFFFF"/>
        </w:rPr>
        <w:t xml:space="preserve"> i Topli obrok</w:t>
      </w:r>
      <w:r w:rsidR="00703140" w:rsidRPr="004931CB">
        <w:rPr>
          <w:rFonts w:ascii="Times New Roman" w:hAnsi="Times New Roman" w:cs="Times New Roman"/>
          <w:color w:val="000000" w:themeColor="text1"/>
          <w:sz w:val="24"/>
          <w:szCs w:val="24"/>
          <w:shd w:val="clear" w:color="auto" w:fill="FFFFFF"/>
        </w:rPr>
        <w:t xml:space="preserve">, kao i na plaćanje članarine za projekt Školski šport. </w:t>
      </w:r>
    </w:p>
    <w:p w14:paraId="0E974575" w14:textId="5C504DE1" w:rsidR="00703140" w:rsidRPr="00D23052" w:rsidRDefault="00703140" w:rsidP="00E70AF5">
      <w:pPr>
        <w:spacing w:after="0" w:line="259" w:lineRule="auto"/>
        <w:jc w:val="both"/>
        <w:rPr>
          <w:rFonts w:ascii="Times New Roman" w:hAnsi="Times New Roman" w:cs="Times New Roman"/>
          <w:color w:val="FF0000"/>
          <w:sz w:val="24"/>
          <w:szCs w:val="24"/>
          <w:shd w:val="clear" w:color="auto" w:fill="FFFFFF"/>
        </w:rPr>
      </w:pPr>
    </w:p>
    <w:p w14:paraId="0FC8894F" w14:textId="6A355E62" w:rsidR="00703140" w:rsidRPr="004931CB" w:rsidRDefault="00703140" w:rsidP="00E70AF5">
      <w:pPr>
        <w:spacing w:after="0" w:line="259" w:lineRule="auto"/>
        <w:jc w:val="both"/>
        <w:rPr>
          <w:rFonts w:ascii="Times New Roman" w:hAnsi="Times New Roman" w:cs="Times New Roman"/>
          <w:b/>
          <w:bCs/>
          <w:i/>
          <w:iCs/>
          <w:color w:val="000000" w:themeColor="text1"/>
          <w:sz w:val="24"/>
          <w:szCs w:val="24"/>
        </w:rPr>
      </w:pPr>
      <w:r w:rsidRPr="004931CB">
        <w:rPr>
          <w:rFonts w:ascii="Times New Roman" w:hAnsi="Times New Roman" w:cs="Times New Roman"/>
          <w:b/>
          <w:bCs/>
          <w:i/>
          <w:iCs/>
          <w:color w:val="000000" w:themeColor="text1"/>
          <w:sz w:val="24"/>
          <w:szCs w:val="24"/>
        </w:rPr>
        <w:t>Skupina 66 – Prihodi od prodaje proizvoda i robe te pruženih usluga i prihodi od donacija te povrati po protestiranim jamstvima</w:t>
      </w:r>
    </w:p>
    <w:p w14:paraId="279A800B" w14:textId="76989A5B" w:rsidR="009F79B1" w:rsidRPr="004931CB" w:rsidRDefault="00703140" w:rsidP="00105E61">
      <w:pPr>
        <w:spacing w:after="0" w:line="259" w:lineRule="auto"/>
        <w:jc w:val="both"/>
        <w:rPr>
          <w:rFonts w:ascii="Times New Roman" w:hAnsi="Times New Roman" w:cs="Times New Roman"/>
          <w:color w:val="000000" w:themeColor="text1"/>
          <w:sz w:val="24"/>
          <w:szCs w:val="24"/>
          <w:shd w:val="clear" w:color="auto" w:fill="FFFFFF"/>
        </w:rPr>
      </w:pPr>
      <w:r w:rsidRPr="004931CB">
        <w:rPr>
          <w:rFonts w:ascii="Times New Roman" w:hAnsi="Times New Roman" w:cs="Times New Roman"/>
          <w:color w:val="000000" w:themeColor="text1"/>
          <w:sz w:val="24"/>
          <w:szCs w:val="24"/>
        </w:rPr>
        <w:t xml:space="preserve">Ovi prihodi planirani su u iznosu </w:t>
      </w:r>
      <w:r w:rsidR="006F3B3B">
        <w:rPr>
          <w:rFonts w:ascii="Times New Roman" w:hAnsi="Times New Roman" w:cs="Times New Roman"/>
          <w:color w:val="000000" w:themeColor="text1"/>
          <w:sz w:val="24"/>
          <w:szCs w:val="24"/>
        </w:rPr>
        <w:t>7.012,00</w:t>
      </w:r>
      <w:r w:rsidRPr="004931CB">
        <w:rPr>
          <w:rFonts w:ascii="Times New Roman" w:hAnsi="Times New Roman" w:cs="Times New Roman"/>
          <w:color w:val="000000" w:themeColor="text1"/>
          <w:sz w:val="24"/>
          <w:szCs w:val="24"/>
        </w:rPr>
        <w:t xml:space="preserve"> </w:t>
      </w:r>
      <w:r w:rsidRPr="004931CB">
        <w:rPr>
          <w:rFonts w:ascii="Times New Roman" w:hAnsi="Times New Roman" w:cs="Times New Roman"/>
          <w:color w:val="000000" w:themeColor="text1"/>
          <w:sz w:val="24"/>
          <w:szCs w:val="24"/>
          <w:shd w:val="clear" w:color="auto" w:fill="FFFFFF"/>
        </w:rPr>
        <w:t xml:space="preserve">€, a ostvareni su u iznosu </w:t>
      </w:r>
      <w:r w:rsidR="006F3B3B">
        <w:rPr>
          <w:rFonts w:ascii="Times New Roman" w:hAnsi="Times New Roman" w:cs="Times New Roman"/>
          <w:color w:val="000000" w:themeColor="text1"/>
          <w:sz w:val="24"/>
          <w:szCs w:val="24"/>
          <w:shd w:val="clear" w:color="auto" w:fill="FFFFFF"/>
        </w:rPr>
        <w:t>8.021,05</w:t>
      </w:r>
      <w:r w:rsidRPr="004931CB">
        <w:rPr>
          <w:rFonts w:ascii="Times New Roman" w:hAnsi="Times New Roman" w:cs="Times New Roman"/>
          <w:color w:val="000000" w:themeColor="text1"/>
          <w:sz w:val="24"/>
          <w:szCs w:val="24"/>
          <w:shd w:val="clear" w:color="auto" w:fill="FFFFFF"/>
        </w:rPr>
        <w:t xml:space="preserve"> € te se odnose na prihode </w:t>
      </w:r>
      <w:r w:rsidR="00687438">
        <w:rPr>
          <w:rFonts w:ascii="Times New Roman" w:hAnsi="Times New Roman" w:cs="Times New Roman"/>
          <w:color w:val="000000" w:themeColor="text1"/>
          <w:sz w:val="24"/>
          <w:szCs w:val="24"/>
          <w:shd w:val="clear" w:color="auto" w:fill="FFFFFF"/>
        </w:rPr>
        <w:t xml:space="preserve">od </w:t>
      </w:r>
      <w:r w:rsidRPr="004931CB">
        <w:rPr>
          <w:rFonts w:ascii="Times New Roman" w:hAnsi="Times New Roman" w:cs="Times New Roman"/>
          <w:color w:val="000000" w:themeColor="text1"/>
          <w:sz w:val="24"/>
          <w:szCs w:val="24"/>
          <w:shd w:val="clear" w:color="auto" w:fill="FFFFFF"/>
        </w:rPr>
        <w:t>tekuć</w:t>
      </w:r>
      <w:r w:rsidR="00687438">
        <w:rPr>
          <w:rFonts w:ascii="Times New Roman" w:hAnsi="Times New Roman" w:cs="Times New Roman"/>
          <w:color w:val="000000" w:themeColor="text1"/>
          <w:sz w:val="24"/>
          <w:szCs w:val="24"/>
          <w:shd w:val="clear" w:color="auto" w:fill="FFFFFF"/>
        </w:rPr>
        <w:t>ih</w:t>
      </w:r>
      <w:r w:rsidRPr="004931CB">
        <w:rPr>
          <w:rFonts w:ascii="Times New Roman" w:hAnsi="Times New Roman" w:cs="Times New Roman"/>
          <w:color w:val="000000" w:themeColor="text1"/>
          <w:sz w:val="24"/>
          <w:szCs w:val="24"/>
          <w:shd w:val="clear" w:color="auto" w:fill="FFFFFF"/>
        </w:rPr>
        <w:t xml:space="preserve"> donacij</w:t>
      </w:r>
      <w:r w:rsidR="00687438">
        <w:rPr>
          <w:rFonts w:ascii="Times New Roman" w:hAnsi="Times New Roman" w:cs="Times New Roman"/>
          <w:color w:val="000000" w:themeColor="text1"/>
          <w:sz w:val="24"/>
          <w:szCs w:val="24"/>
          <w:shd w:val="clear" w:color="auto" w:fill="FFFFFF"/>
        </w:rPr>
        <w:t>a</w:t>
      </w:r>
      <w:r w:rsidRPr="004931CB">
        <w:rPr>
          <w:rFonts w:ascii="Times New Roman" w:hAnsi="Times New Roman" w:cs="Times New Roman"/>
          <w:color w:val="000000" w:themeColor="text1"/>
          <w:sz w:val="24"/>
          <w:szCs w:val="24"/>
          <w:shd w:val="clear" w:color="auto" w:fill="FFFFFF"/>
        </w:rPr>
        <w:t xml:space="preserve"> koju se ostvarene te nisu mogle biti unaprijed planirane. </w:t>
      </w:r>
    </w:p>
    <w:p w14:paraId="17A08AB6" w14:textId="04F62DA8" w:rsidR="00703140" w:rsidRPr="00D23052" w:rsidRDefault="00703140" w:rsidP="00105E61">
      <w:pPr>
        <w:spacing w:after="0" w:line="259" w:lineRule="auto"/>
        <w:jc w:val="both"/>
        <w:rPr>
          <w:rFonts w:ascii="Times New Roman" w:hAnsi="Times New Roman" w:cs="Times New Roman"/>
          <w:color w:val="FF0000"/>
          <w:sz w:val="24"/>
          <w:szCs w:val="24"/>
          <w:shd w:val="clear" w:color="auto" w:fill="FFFFFF"/>
        </w:rPr>
      </w:pPr>
    </w:p>
    <w:p w14:paraId="734228B8" w14:textId="16FD707D" w:rsidR="00703140" w:rsidRPr="004931CB" w:rsidRDefault="00703140" w:rsidP="00105E61">
      <w:pPr>
        <w:spacing w:after="0" w:line="259" w:lineRule="auto"/>
        <w:jc w:val="both"/>
        <w:rPr>
          <w:rFonts w:ascii="Times New Roman" w:hAnsi="Times New Roman" w:cs="Times New Roman"/>
          <w:b/>
          <w:bCs/>
          <w:i/>
          <w:iCs/>
          <w:color w:val="000000" w:themeColor="text1"/>
          <w:sz w:val="24"/>
          <w:szCs w:val="24"/>
        </w:rPr>
      </w:pPr>
      <w:r w:rsidRPr="004931CB">
        <w:rPr>
          <w:rFonts w:ascii="Times New Roman" w:hAnsi="Times New Roman" w:cs="Times New Roman"/>
          <w:b/>
          <w:bCs/>
          <w:i/>
          <w:iCs/>
          <w:color w:val="000000" w:themeColor="text1"/>
          <w:sz w:val="24"/>
          <w:szCs w:val="24"/>
          <w:shd w:val="clear" w:color="auto" w:fill="FFFFFF"/>
        </w:rPr>
        <w:t>Skupina 67 – Prihodi iz nadležnog proračuna i od HZZO-a temeljem ugovornih obveza</w:t>
      </w:r>
    </w:p>
    <w:p w14:paraId="3ED48985" w14:textId="77041F88" w:rsidR="009F79B1" w:rsidRPr="004931CB" w:rsidRDefault="00703140" w:rsidP="00105E61">
      <w:pPr>
        <w:spacing w:after="0" w:line="259" w:lineRule="auto"/>
        <w:jc w:val="both"/>
        <w:rPr>
          <w:rFonts w:ascii="Times New Roman" w:hAnsi="Times New Roman" w:cs="Times New Roman"/>
          <w:color w:val="000000" w:themeColor="text1"/>
          <w:sz w:val="24"/>
          <w:szCs w:val="24"/>
          <w:shd w:val="clear" w:color="auto" w:fill="FFFFFF"/>
        </w:rPr>
      </w:pPr>
      <w:r w:rsidRPr="004931CB">
        <w:rPr>
          <w:rFonts w:ascii="Times New Roman" w:hAnsi="Times New Roman" w:cs="Times New Roman"/>
          <w:color w:val="000000" w:themeColor="text1"/>
          <w:sz w:val="24"/>
          <w:szCs w:val="24"/>
        </w:rPr>
        <w:t>Prihodi iz nadležnog proračuna planirani su u iznosu</w:t>
      </w:r>
      <w:r w:rsidR="00687438">
        <w:rPr>
          <w:rFonts w:ascii="Times New Roman" w:hAnsi="Times New Roman" w:cs="Times New Roman"/>
          <w:color w:val="000000" w:themeColor="text1"/>
          <w:sz w:val="24"/>
          <w:szCs w:val="24"/>
        </w:rPr>
        <w:t xml:space="preserve"> 1.019.319</w:t>
      </w:r>
      <w:r w:rsidRPr="004931CB">
        <w:rPr>
          <w:rFonts w:ascii="Times New Roman" w:hAnsi="Times New Roman" w:cs="Times New Roman"/>
          <w:color w:val="000000" w:themeColor="text1"/>
          <w:sz w:val="24"/>
          <w:szCs w:val="24"/>
        </w:rPr>
        <w:t xml:space="preserve">,00 </w:t>
      </w:r>
      <w:r w:rsidRPr="004931CB">
        <w:rPr>
          <w:rFonts w:ascii="Times New Roman" w:hAnsi="Times New Roman" w:cs="Times New Roman"/>
          <w:color w:val="000000" w:themeColor="text1"/>
          <w:sz w:val="24"/>
          <w:szCs w:val="24"/>
          <w:shd w:val="clear" w:color="auto" w:fill="FFFFFF"/>
        </w:rPr>
        <w:t xml:space="preserve">€,  a ostvareni su u iznosu od </w:t>
      </w:r>
      <w:r w:rsidR="00687438">
        <w:rPr>
          <w:rFonts w:ascii="Times New Roman" w:hAnsi="Times New Roman" w:cs="Times New Roman"/>
          <w:color w:val="000000" w:themeColor="text1"/>
          <w:sz w:val="24"/>
          <w:szCs w:val="24"/>
          <w:shd w:val="clear" w:color="auto" w:fill="FFFFFF"/>
        </w:rPr>
        <w:t>959.035,42</w:t>
      </w:r>
      <w:r w:rsidRPr="004931CB">
        <w:rPr>
          <w:rFonts w:ascii="Times New Roman" w:hAnsi="Times New Roman" w:cs="Times New Roman"/>
          <w:color w:val="000000" w:themeColor="text1"/>
          <w:sz w:val="24"/>
          <w:szCs w:val="24"/>
          <w:shd w:val="clear" w:color="auto" w:fill="FFFFFF"/>
        </w:rPr>
        <w:t xml:space="preserve"> €</w:t>
      </w:r>
      <w:r w:rsidR="004931CB">
        <w:rPr>
          <w:rFonts w:ascii="Times New Roman" w:hAnsi="Times New Roman" w:cs="Times New Roman"/>
          <w:color w:val="000000" w:themeColor="text1"/>
          <w:sz w:val="24"/>
          <w:szCs w:val="24"/>
          <w:shd w:val="clear" w:color="auto" w:fill="FFFFFF"/>
        </w:rPr>
        <w:t xml:space="preserve"> (</w:t>
      </w:r>
      <w:r w:rsidR="00687438">
        <w:rPr>
          <w:rFonts w:ascii="Times New Roman" w:hAnsi="Times New Roman" w:cs="Times New Roman"/>
          <w:color w:val="000000" w:themeColor="text1"/>
          <w:sz w:val="24"/>
          <w:szCs w:val="24"/>
          <w:shd w:val="clear" w:color="auto" w:fill="FFFFFF"/>
        </w:rPr>
        <w:t>94,09</w:t>
      </w:r>
      <w:r w:rsidR="004931CB">
        <w:rPr>
          <w:rFonts w:ascii="Times New Roman" w:hAnsi="Times New Roman" w:cs="Times New Roman"/>
          <w:color w:val="000000" w:themeColor="text1"/>
          <w:sz w:val="24"/>
          <w:szCs w:val="24"/>
          <w:shd w:val="clear" w:color="auto" w:fill="FFFFFF"/>
        </w:rPr>
        <w:t>%)</w:t>
      </w:r>
      <w:r w:rsidRPr="004931CB">
        <w:rPr>
          <w:rFonts w:ascii="Times New Roman" w:hAnsi="Times New Roman" w:cs="Times New Roman"/>
          <w:color w:val="000000" w:themeColor="text1"/>
          <w:sz w:val="24"/>
          <w:szCs w:val="24"/>
          <w:shd w:val="clear" w:color="auto" w:fill="FFFFFF"/>
        </w:rPr>
        <w:t xml:space="preserve">. Odnose se na prihode koji pokrivaju troškove </w:t>
      </w:r>
      <w:r w:rsidR="00B26C7B" w:rsidRPr="004931CB">
        <w:rPr>
          <w:rFonts w:ascii="Times New Roman" w:hAnsi="Times New Roman" w:cs="Times New Roman"/>
          <w:color w:val="000000" w:themeColor="text1"/>
          <w:sz w:val="24"/>
          <w:szCs w:val="24"/>
          <w:shd w:val="clear" w:color="auto" w:fill="FFFFFF"/>
        </w:rPr>
        <w:t xml:space="preserve">projekata koji se financiraju iz proračuna grada Dubrovnik. </w:t>
      </w:r>
    </w:p>
    <w:p w14:paraId="6883D749" w14:textId="24E6F59F" w:rsidR="00B26C7B" w:rsidRPr="00D23052" w:rsidRDefault="00B26C7B" w:rsidP="00105E61">
      <w:pPr>
        <w:spacing w:after="0" w:line="259" w:lineRule="auto"/>
        <w:jc w:val="both"/>
        <w:rPr>
          <w:rFonts w:ascii="Times New Roman" w:hAnsi="Times New Roman" w:cs="Times New Roman"/>
          <w:color w:val="FF0000"/>
          <w:sz w:val="24"/>
          <w:szCs w:val="24"/>
          <w:shd w:val="clear" w:color="auto" w:fill="FFFFFF"/>
        </w:rPr>
      </w:pPr>
    </w:p>
    <w:p w14:paraId="4B699008" w14:textId="590113EC" w:rsidR="00B26C7B" w:rsidRPr="004931CB" w:rsidRDefault="00B26C7B" w:rsidP="00105E61">
      <w:pPr>
        <w:spacing w:after="0" w:line="259" w:lineRule="auto"/>
        <w:jc w:val="both"/>
        <w:rPr>
          <w:rFonts w:ascii="Times New Roman" w:hAnsi="Times New Roman" w:cs="Times New Roman"/>
          <w:b/>
          <w:bCs/>
          <w:i/>
          <w:iCs/>
          <w:color w:val="000000" w:themeColor="text1"/>
          <w:sz w:val="24"/>
          <w:szCs w:val="24"/>
        </w:rPr>
      </w:pPr>
      <w:r w:rsidRPr="004931CB">
        <w:rPr>
          <w:rFonts w:ascii="Times New Roman" w:hAnsi="Times New Roman" w:cs="Times New Roman"/>
          <w:b/>
          <w:bCs/>
          <w:i/>
          <w:iCs/>
          <w:color w:val="000000" w:themeColor="text1"/>
          <w:sz w:val="24"/>
          <w:szCs w:val="24"/>
        </w:rPr>
        <w:t>Skupina 71 – Prihodi od prodaje nefinancijske imovine</w:t>
      </w:r>
    </w:p>
    <w:p w14:paraId="196631C2" w14:textId="13039866" w:rsidR="00B26C7B" w:rsidRPr="004931CB" w:rsidRDefault="00B26C7B" w:rsidP="00105E61">
      <w:pPr>
        <w:spacing w:after="0" w:line="259" w:lineRule="auto"/>
        <w:jc w:val="both"/>
        <w:rPr>
          <w:rFonts w:ascii="Times New Roman" w:hAnsi="Times New Roman" w:cs="Times New Roman"/>
          <w:color w:val="000000" w:themeColor="text1"/>
          <w:sz w:val="24"/>
          <w:szCs w:val="24"/>
          <w:shd w:val="clear" w:color="auto" w:fill="FFFFFF"/>
        </w:rPr>
      </w:pPr>
      <w:r w:rsidRPr="004931CB">
        <w:rPr>
          <w:rFonts w:ascii="Times New Roman" w:hAnsi="Times New Roman" w:cs="Times New Roman"/>
          <w:color w:val="000000" w:themeColor="text1"/>
          <w:sz w:val="24"/>
          <w:szCs w:val="24"/>
        </w:rPr>
        <w:t xml:space="preserve">Prihodi su planirani u iznosu </w:t>
      </w:r>
      <w:r w:rsidR="00687438">
        <w:rPr>
          <w:rFonts w:ascii="Times New Roman" w:hAnsi="Times New Roman" w:cs="Times New Roman"/>
          <w:color w:val="000000" w:themeColor="text1"/>
          <w:sz w:val="24"/>
          <w:szCs w:val="24"/>
        </w:rPr>
        <w:t>200</w:t>
      </w:r>
      <w:r w:rsidRPr="004931CB">
        <w:rPr>
          <w:rFonts w:ascii="Times New Roman" w:hAnsi="Times New Roman" w:cs="Times New Roman"/>
          <w:color w:val="000000" w:themeColor="text1"/>
          <w:sz w:val="24"/>
          <w:szCs w:val="24"/>
        </w:rPr>
        <w:t xml:space="preserve">,00 </w:t>
      </w:r>
      <w:r w:rsidRPr="004931CB">
        <w:rPr>
          <w:rFonts w:ascii="Times New Roman" w:hAnsi="Times New Roman" w:cs="Times New Roman"/>
          <w:color w:val="000000" w:themeColor="text1"/>
          <w:sz w:val="24"/>
          <w:szCs w:val="24"/>
          <w:shd w:val="clear" w:color="auto" w:fill="FFFFFF"/>
        </w:rPr>
        <w:t xml:space="preserve">€, a ostvareni su u iznosu </w:t>
      </w:r>
      <w:r w:rsidR="00687438">
        <w:rPr>
          <w:rFonts w:ascii="Times New Roman" w:hAnsi="Times New Roman" w:cs="Times New Roman"/>
          <w:color w:val="000000" w:themeColor="text1"/>
          <w:sz w:val="24"/>
          <w:szCs w:val="24"/>
          <w:shd w:val="clear" w:color="auto" w:fill="FFFFFF"/>
        </w:rPr>
        <w:t>61,60</w:t>
      </w:r>
      <w:r w:rsidRPr="004931CB">
        <w:rPr>
          <w:rFonts w:ascii="Times New Roman" w:hAnsi="Times New Roman" w:cs="Times New Roman"/>
          <w:color w:val="000000" w:themeColor="text1"/>
          <w:sz w:val="24"/>
          <w:szCs w:val="24"/>
          <w:shd w:val="clear" w:color="auto" w:fill="FFFFFF"/>
        </w:rPr>
        <w:t xml:space="preserve"> €. </w:t>
      </w:r>
      <w:r w:rsidR="00A6768A" w:rsidRPr="004931CB">
        <w:rPr>
          <w:rFonts w:ascii="Times New Roman" w:hAnsi="Times New Roman" w:cs="Times New Roman"/>
          <w:color w:val="000000" w:themeColor="text1"/>
          <w:sz w:val="24"/>
          <w:szCs w:val="24"/>
          <w:shd w:val="clear" w:color="auto" w:fill="FFFFFF"/>
        </w:rPr>
        <w:t xml:space="preserve">Odnose se na prihode od stambene imovine. </w:t>
      </w:r>
    </w:p>
    <w:p w14:paraId="6375B438" w14:textId="77777777" w:rsidR="00070413" w:rsidRPr="00D23052" w:rsidRDefault="00070413" w:rsidP="00105E61">
      <w:pPr>
        <w:spacing w:after="0" w:line="259" w:lineRule="auto"/>
        <w:jc w:val="both"/>
        <w:rPr>
          <w:rFonts w:ascii="Times New Roman" w:hAnsi="Times New Roman" w:cs="Times New Roman"/>
          <w:color w:val="FF0000"/>
          <w:sz w:val="24"/>
          <w:szCs w:val="24"/>
          <w:shd w:val="clear" w:color="auto" w:fill="FFFFFF"/>
        </w:rPr>
      </w:pPr>
    </w:p>
    <w:p w14:paraId="30143158" w14:textId="5590043E" w:rsidR="00A6768A" w:rsidRPr="004931CB" w:rsidRDefault="00A6768A" w:rsidP="00105E61">
      <w:pPr>
        <w:spacing w:after="0" w:line="259" w:lineRule="auto"/>
        <w:jc w:val="both"/>
        <w:rPr>
          <w:rFonts w:ascii="Times New Roman" w:hAnsi="Times New Roman" w:cs="Times New Roman"/>
          <w:b/>
          <w:bCs/>
          <w:i/>
          <w:iCs/>
          <w:color w:val="000000" w:themeColor="text1"/>
          <w:sz w:val="24"/>
          <w:szCs w:val="24"/>
        </w:rPr>
      </w:pPr>
      <w:r w:rsidRPr="004931CB">
        <w:rPr>
          <w:rFonts w:ascii="Times New Roman" w:hAnsi="Times New Roman" w:cs="Times New Roman"/>
          <w:b/>
          <w:bCs/>
          <w:i/>
          <w:iCs/>
          <w:color w:val="000000" w:themeColor="text1"/>
          <w:sz w:val="24"/>
          <w:szCs w:val="24"/>
          <w:shd w:val="clear" w:color="auto" w:fill="FFFFFF"/>
        </w:rPr>
        <w:t xml:space="preserve">Skupina 31 – Rashodi za zaposlene </w:t>
      </w:r>
    </w:p>
    <w:p w14:paraId="6C3C1083" w14:textId="21116AAB" w:rsidR="009F79B1" w:rsidRPr="004931CB" w:rsidRDefault="00A6768A" w:rsidP="00105E61">
      <w:pPr>
        <w:spacing w:after="0" w:line="259" w:lineRule="auto"/>
        <w:jc w:val="both"/>
        <w:rPr>
          <w:rFonts w:ascii="Times New Roman" w:hAnsi="Times New Roman" w:cs="Times New Roman"/>
          <w:color w:val="000000" w:themeColor="text1"/>
          <w:sz w:val="24"/>
          <w:szCs w:val="24"/>
          <w:shd w:val="clear" w:color="auto" w:fill="FFFFFF"/>
        </w:rPr>
      </w:pPr>
      <w:r w:rsidRPr="004931CB">
        <w:rPr>
          <w:rFonts w:ascii="Times New Roman" w:hAnsi="Times New Roman" w:cs="Times New Roman"/>
          <w:color w:val="000000" w:themeColor="text1"/>
          <w:sz w:val="24"/>
          <w:szCs w:val="24"/>
        </w:rPr>
        <w:t xml:space="preserve">Ostvareni su rashodi u iznosu </w:t>
      </w:r>
      <w:r w:rsidR="00687438">
        <w:rPr>
          <w:rFonts w:ascii="Times New Roman" w:hAnsi="Times New Roman" w:cs="Times New Roman"/>
          <w:color w:val="000000" w:themeColor="text1"/>
          <w:sz w:val="24"/>
          <w:szCs w:val="24"/>
        </w:rPr>
        <w:t>2.386.913,96</w:t>
      </w:r>
      <w:r w:rsidR="004931CB" w:rsidRPr="004931CB">
        <w:rPr>
          <w:rFonts w:ascii="Times New Roman" w:hAnsi="Times New Roman" w:cs="Times New Roman"/>
          <w:color w:val="000000" w:themeColor="text1"/>
          <w:sz w:val="24"/>
          <w:szCs w:val="24"/>
        </w:rPr>
        <w:t xml:space="preserve"> </w:t>
      </w:r>
      <w:r w:rsidRPr="004931CB">
        <w:rPr>
          <w:rFonts w:ascii="Times New Roman" w:hAnsi="Times New Roman" w:cs="Times New Roman"/>
          <w:color w:val="000000" w:themeColor="text1"/>
          <w:sz w:val="24"/>
          <w:szCs w:val="24"/>
          <w:shd w:val="clear" w:color="auto" w:fill="FFFFFF"/>
        </w:rPr>
        <w:t>€</w:t>
      </w:r>
      <w:r w:rsidR="00430521" w:rsidRPr="004931CB">
        <w:rPr>
          <w:rFonts w:ascii="Times New Roman" w:hAnsi="Times New Roman" w:cs="Times New Roman"/>
          <w:color w:val="000000" w:themeColor="text1"/>
          <w:sz w:val="24"/>
          <w:szCs w:val="24"/>
          <w:shd w:val="clear" w:color="auto" w:fill="FFFFFF"/>
        </w:rPr>
        <w:t xml:space="preserve"> (</w:t>
      </w:r>
      <w:r w:rsidR="00687438">
        <w:rPr>
          <w:rFonts w:ascii="Times New Roman" w:hAnsi="Times New Roman" w:cs="Times New Roman"/>
          <w:color w:val="000000" w:themeColor="text1"/>
          <w:sz w:val="24"/>
          <w:szCs w:val="24"/>
          <w:shd w:val="clear" w:color="auto" w:fill="FFFFFF"/>
        </w:rPr>
        <w:t>99,48</w:t>
      </w:r>
      <w:r w:rsidR="00430521" w:rsidRPr="004931CB">
        <w:rPr>
          <w:rFonts w:ascii="Times New Roman" w:hAnsi="Times New Roman" w:cs="Times New Roman"/>
          <w:color w:val="000000" w:themeColor="text1"/>
          <w:sz w:val="24"/>
          <w:szCs w:val="24"/>
          <w:shd w:val="clear" w:color="auto" w:fill="FFFFFF"/>
        </w:rPr>
        <w:t>%)</w:t>
      </w:r>
      <w:r w:rsidRPr="004931CB">
        <w:rPr>
          <w:rFonts w:ascii="Times New Roman" w:hAnsi="Times New Roman" w:cs="Times New Roman"/>
          <w:color w:val="000000" w:themeColor="text1"/>
          <w:sz w:val="24"/>
          <w:szCs w:val="24"/>
          <w:shd w:val="clear" w:color="auto" w:fill="FFFFFF"/>
        </w:rPr>
        <w:t>. U ukupnim izvršenim rashodima najveći dio se odnosi na rashode za zaposlene koji se isplaćuju kao pomoći Ministarstva znanosti</w:t>
      </w:r>
      <w:r w:rsidR="004931CB" w:rsidRPr="004931CB">
        <w:rPr>
          <w:rFonts w:ascii="Times New Roman" w:hAnsi="Times New Roman" w:cs="Times New Roman"/>
          <w:color w:val="000000" w:themeColor="text1"/>
          <w:sz w:val="24"/>
          <w:szCs w:val="24"/>
          <w:shd w:val="clear" w:color="auto" w:fill="FFFFFF"/>
        </w:rPr>
        <w:t xml:space="preserve">, </w:t>
      </w:r>
      <w:r w:rsidRPr="004931CB">
        <w:rPr>
          <w:rFonts w:ascii="Times New Roman" w:hAnsi="Times New Roman" w:cs="Times New Roman"/>
          <w:color w:val="000000" w:themeColor="text1"/>
          <w:sz w:val="24"/>
          <w:szCs w:val="24"/>
          <w:shd w:val="clear" w:color="auto" w:fill="FFFFFF"/>
        </w:rPr>
        <w:t>obrazovanja</w:t>
      </w:r>
      <w:r w:rsidR="004931CB" w:rsidRPr="004931CB">
        <w:rPr>
          <w:rFonts w:ascii="Times New Roman" w:hAnsi="Times New Roman" w:cs="Times New Roman"/>
          <w:color w:val="000000" w:themeColor="text1"/>
          <w:sz w:val="24"/>
          <w:szCs w:val="24"/>
          <w:shd w:val="clear" w:color="auto" w:fill="FFFFFF"/>
        </w:rPr>
        <w:t xml:space="preserve"> i mladih</w:t>
      </w:r>
      <w:r w:rsidRPr="004931CB">
        <w:rPr>
          <w:rFonts w:ascii="Times New Roman" w:hAnsi="Times New Roman" w:cs="Times New Roman"/>
          <w:color w:val="000000" w:themeColor="text1"/>
          <w:sz w:val="24"/>
          <w:szCs w:val="24"/>
          <w:shd w:val="clear" w:color="auto" w:fill="FFFFFF"/>
        </w:rPr>
        <w:t>. U ovim rashodima nalaze se i rashodi za zaposlene u projektima koji se financiraju iz proračuna grada Dubrovnika (Produženi boravak, Stručno razvojna služba, Asistent u nastavi</w:t>
      </w:r>
      <w:r w:rsidR="00687438">
        <w:rPr>
          <w:rFonts w:ascii="Times New Roman" w:hAnsi="Times New Roman" w:cs="Times New Roman"/>
          <w:color w:val="000000" w:themeColor="text1"/>
          <w:sz w:val="24"/>
          <w:szCs w:val="24"/>
          <w:shd w:val="clear" w:color="auto" w:fill="FFFFFF"/>
        </w:rPr>
        <w:t>, Topli Obrok</w:t>
      </w:r>
      <w:r w:rsidRPr="004931CB">
        <w:rPr>
          <w:rFonts w:ascii="Times New Roman" w:hAnsi="Times New Roman" w:cs="Times New Roman"/>
          <w:color w:val="000000" w:themeColor="text1"/>
          <w:sz w:val="24"/>
          <w:szCs w:val="24"/>
          <w:shd w:val="clear" w:color="auto" w:fill="FFFFFF"/>
        </w:rPr>
        <w:t>).</w:t>
      </w:r>
    </w:p>
    <w:p w14:paraId="26D82DEC" w14:textId="4E6689D4" w:rsidR="00070413" w:rsidRPr="00D23052" w:rsidRDefault="00070413" w:rsidP="00105E61">
      <w:pPr>
        <w:spacing w:after="0" w:line="259" w:lineRule="auto"/>
        <w:jc w:val="both"/>
        <w:rPr>
          <w:rFonts w:ascii="Times New Roman" w:hAnsi="Times New Roman" w:cs="Times New Roman"/>
          <w:color w:val="FF0000"/>
          <w:sz w:val="24"/>
          <w:szCs w:val="24"/>
          <w:shd w:val="clear" w:color="auto" w:fill="FFFFFF"/>
        </w:rPr>
      </w:pPr>
    </w:p>
    <w:p w14:paraId="452F5749" w14:textId="77777777" w:rsidR="0012233B" w:rsidRPr="004931CB" w:rsidRDefault="00A6768A" w:rsidP="00105E61">
      <w:pPr>
        <w:spacing w:after="0" w:line="259" w:lineRule="auto"/>
        <w:jc w:val="both"/>
        <w:rPr>
          <w:rFonts w:ascii="Times New Roman" w:hAnsi="Times New Roman" w:cs="Times New Roman"/>
          <w:b/>
          <w:bCs/>
          <w:i/>
          <w:iCs/>
          <w:color w:val="000000" w:themeColor="text1"/>
          <w:sz w:val="24"/>
          <w:szCs w:val="24"/>
          <w:shd w:val="clear" w:color="auto" w:fill="FFFFFF"/>
        </w:rPr>
      </w:pPr>
      <w:r w:rsidRPr="004931CB">
        <w:rPr>
          <w:rFonts w:ascii="Times New Roman" w:hAnsi="Times New Roman" w:cs="Times New Roman"/>
          <w:b/>
          <w:bCs/>
          <w:i/>
          <w:iCs/>
          <w:color w:val="000000" w:themeColor="text1"/>
          <w:sz w:val="24"/>
          <w:szCs w:val="24"/>
          <w:shd w:val="clear" w:color="auto" w:fill="FFFFFF"/>
        </w:rPr>
        <w:t>Skupina 32 – Materijalni rashodi</w:t>
      </w:r>
    </w:p>
    <w:p w14:paraId="539E5FE0" w14:textId="4F3BCE6B" w:rsidR="00A6768A" w:rsidRPr="004931CB" w:rsidRDefault="00430521" w:rsidP="00105E61">
      <w:pPr>
        <w:spacing w:after="0" w:line="259" w:lineRule="auto"/>
        <w:jc w:val="both"/>
        <w:rPr>
          <w:rFonts w:ascii="Times New Roman" w:hAnsi="Times New Roman" w:cs="Times New Roman"/>
          <w:color w:val="000000" w:themeColor="text1"/>
          <w:sz w:val="24"/>
          <w:szCs w:val="24"/>
          <w:shd w:val="clear" w:color="auto" w:fill="FFFFFF"/>
        </w:rPr>
      </w:pPr>
      <w:r w:rsidRPr="004931CB">
        <w:rPr>
          <w:rFonts w:ascii="Times New Roman" w:hAnsi="Times New Roman" w:cs="Times New Roman"/>
          <w:color w:val="000000" w:themeColor="text1"/>
          <w:sz w:val="24"/>
          <w:szCs w:val="24"/>
          <w:shd w:val="clear" w:color="auto" w:fill="FFFFFF"/>
        </w:rPr>
        <w:t xml:space="preserve">Ostvareni su rashodi u iznosu od </w:t>
      </w:r>
      <w:r w:rsidR="00687438">
        <w:rPr>
          <w:rFonts w:ascii="Times New Roman" w:hAnsi="Times New Roman" w:cs="Times New Roman"/>
          <w:color w:val="000000" w:themeColor="text1"/>
          <w:sz w:val="24"/>
          <w:szCs w:val="24"/>
          <w:shd w:val="clear" w:color="auto" w:fill="FFFFFF"/>
        </w:rPr>
        <w:t>692.294,95</w:t>
      </w:r>
      <w:r w:rsidRPr="004931CB">
        <w:rPr>
          <w:rFonts w:ascii="Times New Roman" w:hAnsi="Times New Roman" w:cs="Times New Roman"/>
          <w:color w:val="000000" w:themeColor="text1"/>
          <w:sz w:val="24"/>
          <w:szCs w:val="24"/>
          <w:shd w:val="clear" w:color="auto" w:fill="FFFFFF"/>
        </w:rPr>
        <w:t xml:space="preserve"> €</w:t>
      </w:r>
      <w:r w:rsidR="004931CB" w:rsidRPr="004931CB">
        <w:rPr>
          <w:rFonts w:ascii="Times New Roman" w:hAnsi="Times New Roman" w:cs="Times New Roman"/>
          <w:color w:val="000000" w:themeColor="text1"/>
          <w:sz w:val="24"/>
          <w:szCs w:val="24"/>
          <w:shd w:val="clear" w:color="auto" w:fill="FFFFFF"/>
        </w:rPr>
        <w:t xml:space="preserve"> u odnosu na planiranih </w:t>
      </w:r>
      <w:r w:rsidR="00687438">
        <w:rPr>
          <w:rFonts w:ascii="Times New Roman" w:hAnsi="Times New Roman" w:cs="Times New Roman"/>
          <w:color w:val="000000" w:themeColor="text1"/>
          <w:sz w:val="24"/>
          <w:szCs w:val="24"/>
          <w:shd w:val="clear" w:color="auto" w:fill="FFFFFF"/>
        </w:rPr>
        <w:t>778.634</w:t>
      </w:r>
      <w:r w:rsidR="004931CB" w:rsidRPr="004931CB">
        <w:rPr>
          <w:rFonts w:ascii="Times New Roman" w:hAnsi="Times New Roman" w:cs="Times New Roman"/>
          <w:color w:val="000000" w:themeColor="text1"/>
          <w:sz w:val="24"/>
          <w:szCs w:val="24"/>
          <w:shd w:val="clear" w:color="auto" w:fill="FFFFFF"/>
        </w:rPr>
        <w:t>,00 €</w:t>
      </w:r>
      <w:r w:rsidRPr="004931CB">
        <w:rPr>
          <w:rFonts w:ascii="Times New Roman" w:hAnsi="Times New Roman" w:cs="Times New Roman"/>
          <w:color w:val="000000" w:themeColor="text1"/>
          <w:sz w:val="24"/>
          <w:szCs w:val="24"/>
          <w:shd w:val="clear" w:color="auto" w:fill="FFFFFF"/>
        </w:rPr>
        <w:t xml:space="preserve"> (</w:t>
      </w:r>
      <w:r w:rsidR="00687438">
        <w:rPr>
          <w:rFonts w:ascii="Times New Roman" w:hAnsi="Times New Roman" w:cs="Times New Roman"/>
          <w:color w:val="000000" w:themeColor="text1"/>
          <w:sz w:val="24"/>
          <w:szCs w:val="24"/>
          <w:shd w:val="clear" w:color="auto" w:fill="FFFFFF"/>
        </w:rPr>
        <w:t>88,91</w:t>
      </w:r>
      <w:r w:rsidRPr="004931CB">
        <w:rPr>
          <w:rFonts w:ascii="Times New Roman" w:hAnsi="Times New Roman" w:cs="Times New Roman"/>
          <w:color w:val="000000" w:themeColor="text1"/>
          <w:sz w:val="24"/>
          <w:szCs w:val="24"/>
          <w:shd w:val="clear" w:color="auto" w:fill="FFFFFF"/>
        </w:rPr>
        <w:t>%)</w:t>
      </w:r>
      <w:r w:rsidR="00D33E34" w:rsidRPr="004931CB">
        <w:rPr>
          <w:rFonts w:ascii="Times New Roman" w:hAnsi="Times New Roman" w:cs="Times New Roman"/>
          <w:color w:val="000000" w:themeColor="text1"/>
          <w:sz w:val="24"/>
          <w:szCs w:val="24"/>
          <w:shd w:val="clear" w:color="auto" w:fill="FFFFFF"/>
        </w:rPr>
        <w:t xml:space="preserve">. Materijalne rashode čine naknade troškova zaposlenima, rashodi za materijalnu energiju i usluge, rashodi za usluge, ostali nespomenuti rashodi poslovanja. Najveću stavku čine rashodi za materijal i energiju. </w:t>
      </w:r>
    </w:p>
    <w:p w14:paraId="238C637D" w14:textId="77777777" w:rsidR="0012233B" w:rsidRPr="00D23052" w:rsidRDefault="0012233B" w:rsidP="00105E61">
      <w:pPr>
        <w:spacing w:after="0" w:line="259" w:lineRule="auto"/>
        <w:jc w:val="both"/>
        <w:rPr>
          <w:rFonts w:ascii="Times New Roman" w:hAnsi="Times New Roman" w:cs="Times New Roman"/>
          <w:color w:val="FF0000"/>
          <w:sz w:val="24"/>
          <w:szCs w:val="24"/>
          <w:shd w:val="clear" w:color="auto" w:fill="FFFFFF"/>
        </w:rPr>
      </w:pPr>
    </w:p>
    <w:p w14:paraId="0F3189B3" w14:textId="2E1C9F40" w:rsidR="00D33E34" w:rsidRPr="0086362E" w:rsidRDefault="00D33E34" w:rsidP="00105E61">
      <w:pPr>
        <w:spacing w:after="0" w:line="259" w:lineRule="auto"/>
        <w:jc w:val="both"/>
        <w:rPr>
          <w:rFonts w:ascii="Times New Roman" w:hAnsi="Times New Roman" w:cs="Times New Roman"/>
          <w:b/>
          <w:bCs/>
          <w:i/>
          <w:iCs/>
          <w:color w:val="000000" w:themeColor="text1"/>
          <w:sz w:val="24"/>
          <w:szCs w:val="24"/>
          <w:shd w:val="clear" w:color="auto" w:fill="FFFFFF"/>
        </w:rPr>
      </w:pPr>
      <w:r w:rsidRPr="0086362E">
        <w:rPr>
          <w:rFonts w:ascii="Times New Roman" w:hAnsi="Times New Roman" w:cs="Times New Roman"/>
          <w:b/>
          <w:bCs/>
          <w:i/>
          <w:iCs/>
          <w:color w:val="000000" w:themeColor="text1"/>
          <w:sz w:val="24"/>
          <w:szCs w:val="24"/>
          <w:shd w:val="clear" w:color="auto" w:fill="FFFFFF"/>
        </w:rPr>
        <w:t>Skupina 34 – Financijski rashodi</w:t>
      </w:r>
    </w:p>
    <w:p w14:paraId="1B16222F" w14:textId="5652E9CF" w:rsidR="00D33E34" w:rsidRPr="004931CB" w:rsidRDefault="00D33E34" w:rsidP="00105E61">
      <w:pPr>
        <w:spacing w:after="0" w:line="259" w:lineRule="auto"/>
        <w:jc w:val="both"/>
        <w:rPr>
          <w:rFonts w:ascii="Times New Roman" w:hAnsi="Times New Roman" w:cs="Times New Roman"/>
          <w:color w:val="000000" w:themeColor="text1"/>
          <w:sz w:val="24"/>
          <w:szCs w:val="24"/>
          <w:shd w:val="clear" w:color="auto" w:fill="FFFFFF"/>
        </w:rPr>
      </w:pPr>
      <w:r w:rsidRPr="004931CB">
        <w:rPr>
          <w:rFonts w:ascii="Times New Roman" w:hAnsi="Times New Roman" w:cs="Times New Roman"/>
          <w:color w:val="000000" w:themeColor="text1"/>
          <w:sz w:val="24"/>
          <w:szCs w:val="24"/>
          <w:shd w:val="clear" w:color="auto" w:fill="FFFFFF"/>
        </w:rPr>
        <w:t xml:space="preserve">Ostvareni su rashodi u iznosu </w:t>
      </w:r>
      <w:r w:rsidR="00687438">
        <w:rPr>
          <w:rFonts w:ascii="Times New Roman" w:hAnsi="Times New Roman" w:cs="Times New Roman"/>
          <w:color w:val="000000" w:themeColor="text1"/>
          <w:sz w:val="24"/>
          <w:szCs w:val="24"/>
          <w:shd w:val="clear" w:color="auto" w:fill="FFFFFF"/>
        </w:rPr>
        <w:t xml:space="preserve">955,51 </w:t>
      </w:r>
      <w:r w:rsidR="00687438" w:rsidRPr="004931CB">
        <w:rPr>
          <w:rFonts w:ascii="Times New Roman" w:hAnsi="Times New Roman" w:cs="Times New Roman"/>
          <w:color w:val="000000" w:themeColor="text1"/>
          <w:sz w:val="24"/>
          <w:szCs w:val="24"/>
          <w:shd w:val="clear" w:color="auto" w:fill="FFFFFF"/>
        </w:rPr>
        <w:t>€</w:t>
      </w:r>
      <w:r w:rsidRPr="004931CB">
        <w:rPr>
          <w:rFonts w:ascii="Times New Roman" w:hAnsi="Times New Roman" w:cs="Times New Roman"/>
          <w:color w:val="000000" w:themeColor="text1"/>
          <w:sz w:val="24"/>
          <w:szCs w:val="24"/>
          <w:shd w:val="clear" w:color="auto" w:fill="FFFFFF"/>
        </w:rPr>
        <w:t xml:space="preserve"> (</w:t>
      </w:r>
      <w:r w:rsidR="00687438">
        <w:rPr>
          <w:rFonts w:ascii="Times New Roman" w:hAnsi="Times New Roman" w:cs="Times New Roman"/>
          <w:color w:val="000000" w:themeColor="text1"/>
          <w:sz w:val="24"/>
          <w:szCs w:val="24"/>
          <w:shd w:val="clear" w:color="auto" w:fill="FFFFFF"/>
        </w:rPr>
        <w:t>101,65</w:t>
      </w:r>
      <w:r w:rsidRPr="004931CB">
        <w:rPr>
          <w:rFonts w:ascii="Times New Roman" w:hAnsi="Times New Roman" w:cs="Times New Roman"/>
          <w:color w:val="000000" w:themeColor="text1"/>
          <w:sz w:val="24"/>
          <w:szCs w:val="24"/>
          <w:shd w:val="clear" w:color="auto" w:fill="FFFFFF"/>
        </w:rPr>
        <w:t xml:space="preserve">%) </w:t>
      </w:r>
      <w:r w:rsidR="00687438">
        <w:rPr>
          <w:rFonts w:ascii="Times New Roman" w:hAnsi="Times New Roman" w:cs="Times New Roman"/>
          <w:color w:val="000000" w:themeColor="text1"/>
          <w:sz w:val="24"/>
          <w:szCs w:val="24"/>
          <w:shd w:val="clear" w:color="auto" w:fill="FFFFFF"/>
        </w:rPr>
        <w:t xml:space="preserve">u odnosu na planirane rashode u iznosu 940,00 </w:t>
      </w:r>
      <w:r w:rsidR="00687438" w:rsidRPr="004931CB">
        <w:rPr>
          <w:rFonts w:ascii="Times New Roman" w:hAnsi="Times New Roman" w:cs="Times New Roman"/>
          <w:color w:val="000000" w:themeColor="text1"/>
          <w:sz w:val="24"/>
          <w:szCs w:val="24"/>
          <w:shd w:val="clear" w:color="auto" w:fill="FFFFFF"/>
        </w:rPr>
        <w:t>€</w:t>
      </w:r>
      <w:r w:rsidR="00687438">
        <w:rPr>
          <w:rFonts w:ascii="Times New Roman" w:hAnsi="Times New Roman" w:cs="Times New Roman"/>
          <w:color w:val="000000" w:themeColor="text1"/>
          <w:sz w:val="24"/>
          <w:szCs w:val="24"/>
          <w:shd w:val="clear" w:color="auto" w:fill="FFFFFF"/>
        </w:rPr>
        <w:t xml:space="preserve"> </w:t>
      </w:r>
      <w:r w:rsidRPr="004931CB">
        <w:rPr>
          <w:rFonts w:ascii="Times New Roman" w:hAnsi="Times New Roman" w:cs="Times New Roman"/>
          <w:color w:val="000000" w:themeColor="text1"/>
          <w:sz w:val="24"/>
          <w:szCs w:val="24"/>
          <w:shd w:val="clear" w:color="auto" w:fill="FFFFFF"/>
        </w:rPr>
        <w:t>koji se odnose na bankarske usluge</w:t>
      </w:r>
      <w:r w:rsidR="004931CB" w:rsidRPr="004931CB">
        <w:rPr>
          <w:rFonts w:ascii="Times New Roman" w:hAnsi="Times New Roman" w:cs="Times New Roman"/>
          <w:color w:val="000000" w:themeColor="text1"/>
          <w:sz w:val="24"/>
          <w:szCs w:val="24"/>
          <w:shd w:val="clear" w:color="auto" w:fill="FFFFFF"/>
        </w:rPr>
        <w:t xml:space="preserve">. </w:t>
      </w:r>
      <w:r w:rsidRPr="004931CB">
        <w:rPr>
          <w:rFonts w:ascii="Times New Roman" w:hAnsi="Times New Roman" w:cs="Times New Roman"/>
          <w:color w:val="000000" w:themeColor="text1"/>
          <w:sz w:val="24"/>
          <w:szCs w:val="24"/>
          <w:shd w:val="clear" w:color="auto" w:fill="FFFFFF"/>
        </w:rPr>
        <w:t xml:space="preserve"> </w:t>
      </w:r>
    </w:p>
    <w:p w14:paraId="5544B34A" w14:textId="77777777" w:rsidR="00877AAB" w:rsidRPr="00D23052" w:rsidRDefault="00877AAB" w:rsidP="00105E61">
      <w:pPr>
        <w:spacing w:after="0" w:line="259" w:lineRule="auto"/>
        <w:jc w:val="both"/>
        <w:rPr>
          <w:rFonts w:ascii="Times New Roman" w:hAnsi="Times New Roman" w:cs="Times New Roman"/>
          <w:color w:val="FF0000"/>
          <w:sz w:val="24"/>
          <w:szCs w:val="24"/>
          <w:shd w:val="clear" w:color="auto" w:fill="FFFFFF"/>
        </w:rPr>
      </w:pPr>
    </w:p>
    <w:p w14:paraId="0A0EFB5F" w14:textId="1391D596" w:rsidR="00D33E34" w:rsidRPr="0086362E" w:rsidRDefault="00D33E34" w:rsidP="00105E61">
      <w:pPr>
        <w:spacing w:after="0" w:line="259" w:lineRule="auto"/>
        <w:jc w:val="both"/>
        <w:rPr>
          <w:rFonts w:ascii="Times New Roman" w:hAnsi="Times New Roman" w:cs="Times New Roman"/>
          <w:b/>
          <w:bCs/>
          <w:i/>
          <w:iCs/>
          <w:color w:val="000000" w:themeColor="text1"/>
          <w:sz w:val="24"/>
          <w:szCs w:val="24"/>
          <w:shd w:val="clear" w:color="auto" w:fill="FFFFFF"/>
        </w:rPr>
      </w:pPr>
      <w:r w:rsidRPr="0086362E">
        <w:rPr>
          <w:rFonts w:ascii="Times New Roman" w:hAnsi="Times New Roman" w:cs="Times New Roman"/>
          <w:b/>
          <w:bCs/>
          <w:i/>
          <w:iCs/>
          <w:color w:val="000000" w:themeColor="text1"/>
          <w:sz w:val="24"/>
          <w:szCs w:val="24"/>
          <w:shd w:val="clear" w:color="auto" w:fill="FFFFFF"/>
        </w:rPr>
        <w:t>Skupina 37 – Naknade građanima i kućanstvima na temelju osiguranja i druge naknade</w:t>
      </w:r>
    </w:p>
    <w:p w14:paraId="5CBB854D" w14:textId="1BACEFFF" w:rsidR="00D33E34" w:rsidRPr="0086362E" w:rsidRDefault="00D33E34" w:rsidP="00105E61">
      <w:pPr>
        <w:spacing w:after="0" w:line="259" w:lineRule="auto"/>
        <w:jc w:val="both"/>
        <w:rPr>
          <w:rFonts w:ascii="Times New Roman" w:hAnsi="Times New Roman" w:cs="Times New Roman"/>
          <w:color w:val="000000" w:themeColor="text1"/>
          <w:sz w:val="24"/>
          <w:szCs w:val="24"/>
          <w:shd w:val="clear" w:color="auto" w:fill="FFFFFF"/>
        </w:rPr>
      </w:pPr>
      <w:r w:rsidRPr="0086362E">
        <w:rPr>
          <w:rFonts w:ascii="Times New Roman" w:hAnsi="Times New Roman" w:cs="Times New Roman"/>
          <w:color w:val="000000" w:themeColor="text1"/>
          <w:sz w:val="24"/>
          <w:szCs w:val="24"/>
          <w:shd w:val="clear" w:color="auto" w:fill="FFFFFF"/>
        </w:rPr>
        <w:t xml:space="preserve">Ostvareni su rashodi u iznosu </w:t>
      </w:r>
      <w:r w:rsidR="000160F5">
        <w:rPr>
          <w:rFonts w:ascii="Times New Roman" w:hAnsi="Times New Roman" w:cs="Times New Roman"/>
          <w:color w:val="000000" w:themeColor="text1"/>
          <w:sz w:val="24"/>
          <w:szCs w:val="24"/>
          <w:shd w:val="clear" w:color="auto" w:fill="FFFFFF"/>
        </w:rPr>
        <w:t>42.471,64</w:t>
      </w:r>
      <w:r w:rsidRPr="0086362E">
        <w:rPr>
          <w:rFonts w:ascii="Times New Roman" w:hAnsi="Times New Roman" w:cs="Times New Roman"/>
          <w:color w:val="000000" w:themeColor="text1"/>
          <w:sz w:val="24"/>
          <w:szCs w:val="24"/>
          <w:shd w:val="clear" w:color="auto" w:fill="FFFFFF"/>
        </w:rPr>
        <w:t xml:space="preserve"> € što je </w:t>
      </w:r>
      <w:r w:rsidR="000160F5">
        <w:rPr>
          <w:rFonts w:ascii="Times New Roman" w:hAnsi="Times New Roman" w:cs="Times New Roman"/>
          <w:color w:val="000000" w:themeColor="text1"/>
          <w:sz w:val="24"/>
          <w:szCs w:val="24"/>
          <w:shd w:val="clear" w:color="auto" w:fill="FFFFFF"/>
        </w:rPr>
        <w:t xml:space="preserve">98,38 </w:t>
      </w:r>
      <w:r w:rsidRPr="0086362E">
        <w:rPr>
          <w:rFonts w:ascii="Times New Roman" w:hAnsi="Times New Roman" w:cs="Times New Roman"/>
          <w:color w:val="000000" w:themeColor="text1"/>
          <w:sz w:val="24"/>
          <w:szCs w:val="24"/>
          <w:shd w:val="clear" w:color="auto" w:fill="FFFFFF"/>
        </w:rPr>
        <w:t>% u odnosu na ukupne planirane rashode. Ova skupina rashoda se odnosi na nabavku obrazovnih materijala koje je financirao grad Dubrovnik za školsku godinu 202</w:t>
      </w:r>
      <w:r w:rsidR="000160F5">
        <w:rPr>
          <w:rFonts w:ascii="Times New Roman" w:hAnsi="Times New Roman" w:cs="Times New Roman"/>
          <w:color w:val="000000" w:themeColor="text1"/>
          <w:sz w:val="24"/>
          <w:szCs w:val="24"/>
          <w:shd w:val="clear" w:color="auto" w:fill="FFFFFF"/>
        </w:rPr>
        <w:t>5</w:t>
      </w:r>
      <w:r w:rsidRPr="0086362E">
        <w:rPr>
          <w:rFonts w:ascii="Times New Roman" w:hAnsi="Times New Roman" w:cs="Times New Roman"/>
          <w:color w:val="000000" w:themeColor="text1"/>
          <w:sz w:val="24"/>
          <w:szCs w:val="24"/>
          <w:shd w:val="clear" w:color="auto" w:fill="FFFFFF"/>
        </w:rPr>
        <w:t>/202</w:t>
      </w:r>
      <w:r w:rsidR="000160F5">
        <w:rPr>
          <w:rFonts w:ascii="Times New Roman" w:hAnsi="Times New Roman" w:cs="Times New Roman"/>
          <w:color w:val="000000" w:themeColor="text1"/>
          <w:sz w:val="24"/>
          <w:szCs w:val="24"/>
          <w:shd w:val="clear" w:color="auto" w:fill="FFFFFF"/>
        </w:rPr>
        <w:t>6</w:t>
      </w:r>
      <w:r w:rsidR="0086362E" w:rsidRPr="0086362E">
        <w:rPr>
          <w:rFonts w:ascii="Times New Roman" w:hAnsi="Times New Roman" w:cs="Times New Roman"/>
          <w:color w:val="000000" w:themeColor="text1"/>
          <w:sz w:val="24"/>
          <w:szCs w:val="24"/>
          <w:shd w:val="clear" w:color="auto" w:fill="FFFFFF"/>
        </w:rPr>
        <w:t xml:space="preserve"> </w:t>
      </w:r>
      <w:r w:rsidRPr="0086362E">
        <w:rPr>
          <w:rFonts w:ascii="Times New Roman" w:hAnsi="Times New Roman" w:cs="Times New Roman"/>
          <w:color w:val="000000" w:themeColor="text1"/>
          <w:sz w:val="24"/>
          <w:szCs w:val="24"/>
          <w:shd w:val="clear" w:color="auto" w:fill="FFFFFF"/>
        </w:rPr>
        <w:t xml:space="preserve">te na prijevoz učenika koje financira Ministarstvo </w:t>
      </w:r>
      <w:r w:rsidRPr="0086362E">
        <w:rPr>
          <w:rFonts w:ascii="Times New Roman" w:hAnsi="Times New Roman" w:cs="Times New Roman"/>
          <w:color w:val="000000" w:themeColor="text1"/>
          <w:sz w:val="24"/>
          <w:szCs w:val="24"/>
          <w:shd w:val="clear" w:color="auto" w:fill="FFFFFF"/>
        </w:rPr>
        <w:lastRenderedPageBreak/>
        <w:t xml:space="preserve">znanosti i obrazovanja za roditelje čija djeca pohađaju </w:t>
      </w:r>
      <w:r w:rsidR="000160F5">
        <w:rPr>
          <w:rFonts w:ascii="Times New Roman" w:hAnsi="Times New Roman" w:cs="Times New Roman"/>
          <w:color w:val="000000" w:themeColor="text1"/>
          <w:sz w:val="24"/>
          <w:szCs w:val="24"/>
          <w:shd w:val="clear" w:color="auto" w:fill="FFFFFF"/>
        </w:rPr>
        <w:t>Poseban o</w:t>
      </w:r>
      <w:r w:rsidRPr="0086362E">
        <w:rPr>
          <w:rFonts w:ascii="Times New Roman" w:hAnsi="Times New Roman" w:cs="Times New Roman"/>
          <w:color w:val="000000" w:themeColor="text1"/>
          <w:sz w:val="24"/>
          <w:szCs w:val="24"/>
          <w:shd w:val="clear" w:color="auto" w:fill="FFFFFF"/>
        </w:rPr>
        <w:t xml:space="preserve">djel djelomične integracije te na prijevoz učenika koji se financira iz proračuna grada Dubrovnika za posjete radionicama, kazališnim predstavama, posjete ustanovama u kulturi Grada Dubrovnika i slična događanja. </w:t>
      </w:r>
    </w:p>
    <w:p w14:paraId="0EAB241A" w14:textId="68CEA9E7" w:rsidR="009F79B1" w:rsidRPr="00D23052" w:rsidRDefault="009F79B1" w:rsidP="00105E61">
      <w:pPr>
        <w:spacing w:after="0" w:line="259" w:lineRule="auto"/>
        <w:jc w:val="both"/>
        <w:rPr>
          <w:rFonts w:ascii="Times New Roman" w:hAnsi="Times New Roman" w:cs="Times New Roman"/>
          <w:color w:val="FF0000"/>
          <w:sz w:val="24"/>
          <w:szCs w:val="24"/>
        </w:rPr>
      </w:pPr>
    </w:p>
    <w:p w14:paraId="5B58F063" w14:textId="6438F882" w:rsidR="00D33E34" w:rsidRPr="0086362E" w:rsidRDefault="00D33E34" w:rsidP="00105E61">
      <w:pPr>
        <w:spacing w:after="0" w:line="259" w:lineRule="auto"/>
        <w:jc w:val="both"/>
        <w:rPr>
          <w:rFonts w:ascii="Times New Roman" w:hAnsi="Times New Roman" w:cs="Times New Roman"/>
          <w:b/>
          <w:bCs/>
          <w:i/>
          <w:iCs/>
          <w:color w:val="000000" w:themeColor="text1"/>
          <w:sz w:val="24"/>
          <w:szCs w:val="24"/>
        </w:rPr>
      </w:pPr>
      <w:r w:rsidRPr="0086362E">
        <w:rPr>
          <w:rFonts w:ascii="Times New Roman" w:hAnsi="Times New Roman" w:cs="Times New Roman"/>
          <w:b/>
          <w:bCs/>
          <w:i/>
          <w:iCs/>
          <w:color w:val="000000" w:themeColor="text1"/>
          <w:sz w:val="24"/>
          <w:szCs w:val="24"/>
        </w:rPr>
        <w:t xml:space="preserve">Skupina 38 – </w:t>
      </w:r>
      <w:r w:rsidR="00272DF7" w:rsidRPr="0086362E">
        <w:rPr>
          <w:rFonts w:ascii="Times New Roman" w:hAnsi="Times New Roman" w:cs="Times New Roman"/>
          <w:b/>
          <w:bCs/>
          <w:i/>
          <w:iCs/>
          <w:color w:val="000000" w:themeColor="text1"/>
          <w:sz w:val="24"/>
          <w:szCs w:val="24"/>
        </w:rPr>
        <w:t>Ostali rashodi</w:t>
      </w:r>
    </w:p>
    <w:p w14:paraId="78A2790D" w14:textId="2584EFE0" w:rsidR="00272DF7" w:rsidRPr="0086362E" w:rsidRDefault="00272DF7" w:rsidP="00105E61">
      <w:pPr>
        <w:spacing w:after="0" w:line="259" w:lineRule="auto"/>
        <w:jc w:val="both"/>
        <w:rPr>
          <w:rFonts w:ascii="Times New Roman" w:hAnsi="Times New Roman" w:cs="Times New Roman"/>
          <w:color w:val="000000" w:themeColor="text1"/>
          <w:sz w:val="24"/>
          <w:szCs w:val="24"/>
        </w:rPr>
      </w:pPr>
      <w:r w:rsidRPr="0086362E">
        <w:rPr>
          <w:rFonts w:ascii="Times New Roman" w:hAnsi="Times New Roman" w:cs="Times New Roman"/>
          <w:color w:val="000000" w:themeColor="text1"/>
          <w:sz w:val="24"/>
          <w:szCs w:val="24"/>
        </w:rPr>
        <w:t>Ostali rashodi za 202</w:t>
      </w:r>
      <w:r w:rsidR="000160F5">
        <w:rPr>
          <w:rFonts w:ascii="Times New Roman" w:hAnsi="Times New Roman" w:cs="Times New Roman"/>
          <w:color w:val="000000" w:themeColor="text1"/>
          <w:sz w:val="24"/>
          <w:szCs w:val="24"/>
        </w:rPr>
        <w:t>5</w:t>
      </w:r>
      <w:r w:rsidRPr="0086362E">
        <w:rPr>
          <w:rFonts w:ascii="Times New Roman" w:hAnsi="Times New Roman" w:cs="Times New Roman"/>
          <w:color w:val="000000" w:themeColor="text1"/>
          <w:sz w:val="24"/>
          <w:szCs w:val="24"/>
        </w:rPr>
        <w:t xml:space="preserve">. godinu ostvareni su u iznosu </w:t>
      </w:r>
      <w:r w:rsidR="0086362E" w:rsidRPr="0086362E">
        <w:rPr>
          <w:rFonts w:ascii="Times New Roman" w:hAnsi="Times New Roman" w:cs="Times New Roman"/>
          <w:color w:val="000000" w:themeColor="text1"/>
          <w:sz w:val="24"/>
          <w:szCs w:val="24"/>
        </w:rPr>
        <w:t>1.2</w:t>
      </w:r>
      <w:r w:rsidR="000160F5">
        <w:rPr>
          <w:rFonts w:ascii="Times New Roman" w:hAnsi="Times New Roman" w:cs="Times New Roman"/>
          <w:color w:val="000000" w:themeColor="text1"/>
          <w:sz w:val="24"/>
          <w:szCs w:val="24"/>
        </w:rPr>
        <w:t>21</w:t>
      </w:r>
      <w:r w:rsidR="0086362E" w:rsidRPr="0086362E">
        <w:rPr>
          <w:rFonts w:ascii="Times New Roman" w:hAnsi="Times New Roman" w:cs="Times New Roman"/>
          <w:color w:val="000000" w:themeColor="text1"/>
          <w:sz w:val="24"/>
          <w:szCs w:val="24"/>
        </w:rPr>
        <w:t>,</w:t>
      </w:r>
      <w:r w:rsidR="000160F5">
        <w:rPr>
          <w:rFonts w:ascii="Times New Roman" w:hAnsi="Times New Roman" w:cs="Times New Roman"/>
          <w:color w:val="000000" w:themeColor="text1"/>
          <w:sz w:val="24"/>
          <w:szCs w:val="24"/>
        </w:rPr>
        <w:t>5</w:t>
      </w:r>
      <w:r w:rsidR="0086362E" w:rsidRPr="0086362E">
        <w:rPr>
          <w:rFonts w:ascii="Times New Roman" w:hAnsi="Times New Roman" w:cs="Times New Roman"/>
          <w:color w:val="000000" w:themeColor="text1"/>
          <w:sz w:val="24"/>
          <w:szCs w:val="24"/>
        </w:rPr>
        <w:t>0</w:t>
      </w:r>
      <w:r w:rsidR="000160F5">
        <w:rPr>
          <w:rFonts w:ascii="Times New Roman" w:hAnsi="Times New Roman" w:cs="Times New Roman"/>
          <w:color w:val="000000" w:themeColor="text1"/>
          <w:sz w:val="24"/>
          <w:szCs w:val="24"/>
        </w:rPr>
        <w:t xml:space="preserve"> </w:t>
      </w:r>
      <w:r w:rsidRPr="0086362E">
        <w:rPr>
          <w:rFonts w:ascii="Times New Roman" w:hAnsi="Times New Roman" w:cs="Times New Roman"/>
          <w:color w:val="000000" w:themeColor="text1"/>
          <w:sz w:val="24"/>
          <w:szCs w:val="24"/>
          <w:shd w:val="clear" w:color="auto" w:fill="FFFFFF"/>
        </w:rPr>
        <w:t>€ što čini</w:t>
      </w:r>
      <w:r w:rsidRPr="0086362E">
        <w:rPr>
          <w:rFonts w:ascii="Times New Roman" w:hAnsi="Times New Roman" w:cs="Times New Roman"/>
          <w:color w:val="000000" w:themeColor="text1"/>
          <w:sz w:val="24"/>
          <w:szCs w:val="24"/>
        </w:rPr>
        <w:t xml:space="preserve"> </w:t>
      </w:r>
      <w:r w:rsidR="000160F5">
        <w:rPr>
          <w:rFonts w:ascii="Times New Roman" w:hAnsi="Times New Roman" w:cs="Times New Roman"/>
          <w:color w:val="000000" w:themeColor="text1"/>
          <w:sz w:val="24"/>
          <w:szCs w:val="24"/>
        </w:rPr>
        <w:t xml:space="preserve">99,96 </w:t>
      </w:r>
      <w:r w:rsidRPr="0086362E">
        <w:rPr>
          <w:rFonts w:ascii="Times New Roman" w:hAnsi="Times New Roman" w:cs="Times New Roman"/>
          <w:color w:val="000000" w:themeColor="text1"/>
          <w:sz w:val="24"/>
          <w:szCs w:val="24"/>
        </w:rPr>
        <w:t xml:space="preserve">% u odnosu na planirane rashode. </w:t>
      </w:r>
    </w:p>
    <w:p w14:paraId="4436FCDF" w14:textId="77F33BE3" w:rsidR="00272DF7" w:rsidRDefault="00272DF7" w:rsidP="00105E61">
      <w:pPr>
        <w:spacing w:after="0" w:line="259" w:lineRule="auto"/>
        <w:jc w:val="both"/>
        <w:rPr>
          <w:rFonts w:ascii="Times New Roman" w:hAnsi="Times New Roman" w:cs="Times New Roman"/>
          <w:color w:val="000000" w:themeColor="text1"/>
          <w:sz w:val="24"/>
          <w:szCs w:val="24"/>
        </w:rPr>
      </w:pPr>
      <w:r w:rsidRPr="0086362E">
        <w:rPr>
          <w:rFonts w:ascii="Times New Roman" w:hAnsi="Times New Roman" w:cs="Times New Roman"/>
          <w:color w:val="000000" w:themeColor="text1"/>
          <w:sz w:val="24"/>
          <w:szCs w:val="24"/>
        </w:rPr>
        <w:t>Ovi rashodi se odnose za nabavku zaliha besplatnih menstrualnih higijenskih potrepština (uložaka) u školama i skloništima za žene žrtve nasilja sukladno Odluci Ministarstva znanosti</w:t>
      </w:r>
      <w:r w:rsidR="0086362E" w:rsidRPr="0086362E">
        <w:rPr>
          <w:rFonts w:ascii="Times New Roman" w:hAnsi="Times New Roman" w:cs="Times New Roman"/>
          <w:color w:val="000000" w:themeColor="text1"/>
          <w:sz w:val="24"/>
          <w:szCs w:val="24"/>
        </w:rPr>
        <w:t xml:space="preserve">, </w:t>
      </w:r>
      <w:r w:rsidRPr="0086362E">
        <w:rPr>
          <w:rFonts w:ascii="Times New Roman" w:hAnsi="Times New Roman" w:cs="Times New Roman"/>
          <w:color w:val="000000" w:themeColor="text1"/>
          <w:sz w:val="24"/>
          <w:szCs w:val="24"/>
        </w:rPr>
        <w:t>obrazovanja</w:t>
      </w:r>
      <w:r w:rsidR="0086362E" w:rsidRPr="0086362E">
        <w:rPr>
          <w:rFonts w:ascii="Times New Roman" w:hAnsi="Times New Roman" w:cs="Times New Roman"/>
          <w:color w:val="000000" w:themeColor="text1"/>
          <w:sz w:val="24"/>
          <w:szCs w:val="24"/>
        </w:rPr>
        <w:t xml:space="preserve"> i mladih</w:t>
      </w:r>
      <w:r w:rsidRPr="0086362E">
        <w:rPr>
          <w:rFonts w:ascii="Times New Roman" w:hAnsi="Times New Roman" w:cs="Times New Roman"/>
          <w:color w:val="000000" w:themeColor="text1"/>
          <w:sz w:val="24"/>
          <w:szCs w:val="24"/>
        </w:rPr>
        <w:t>.</w:t>
      </w:r>
    </w:p>
    <w:p w14:paraId="494D79A9" w14:textId="3C412E86" w:rsidR="000160F5" w:rsidRDefault="000160F5" w:rsidP="00105E61">
      <w:pPr>
        <w:spacing w:after="0" w:line="259" w:lineRule="auto"/>
        <w:jc w:val="both"/>
        <w:rPr>
          <w:rFonts w:ascii="Times New Roman" w:hAnsi="Times New Roman" w:cs="Times New Roman"/>
          <w:color w:val="000000" w:themeColor="text1"/>
          <w:sz w:val="24"/>
          <w:szCs w:val="24"/>
        </w:rPr>
      </w:pPr>
    </w:p>
    <w:p w14:paraId="6C77396F" w14:textId="764F9306" w:rsidR="000160F5" w:rsidRDefault="000160F5" w:rsidP="000160F5">
      <w:pPr>
        <w:spacing w:after="0" w:line="259" w:lineRule="auto"/>
        <w:jc w:val="both"/>
        <w:rPr>
          <w:rFonts w:ascii="Times New Roman" w:hAnsi="Times New Roman" w:cs="Times New Roman"/>
          <w:b/>
          <w:bCs/>
          <w:i/>
          <w:iCs/>
          <w:color w:val="000000" w:themeColor="text1"/>
          <w:sz w:val="24"/>
          <w:szCs w:val="24"/>
        </w:rPr>
      </w:pPr>
      <w:r w:rsidRPr="0086362E">
        <w:rPr>
          <w:rFonts w:ascii="Times New Roman" w:hAnsi="Times New Roman" w:cs="Times New Roman"/>
          <w:b/>
          <w:bCs/>
          <w:i/>
          <w:iCs/>
          <w:color w:val="000000" w:themeColor="text1"/>
          <w:sz w:val="24"/>
          <w:szCs w:val="24"/>
        </w:rPr>
        <w:t xml:space="preserve">Skupina </w:t>
      </w:r>
      <w:r>
        <w:rPr>
          <w:rFonts w:ascii="Times New Roman" w:hAnsi="Times New Roman" w:cs="Times New Roman"/>
          <w:b/>
          <w:bCs/>
          <w:i/>
          <w:iCs/>
          <w:color w:val="000000" w:themeColor="text1"/>
          <w:sz w:val="24"/>
          <w:szCs w:val="24"/>
        </w:rPr>
        <w:t>42</w:t>
      </w:r>
      <w:r w:rsidRPr="0086362E">
        <w:rPr>
          <w:rFonts w:ascii="Times New Roman" w:hAnsi="Times New Roman" w:cs="Times New Roman"/>
          <w:b/>
          <w:bCs/>
          <w:i/>
          <w:iCs/>
          <w:color w:val="000000" w:themeColor="text1"/>
          <w:sz w:val="24"/>
          <w:szCs w:val="24"/>
        </w:rPr>
        <w:t xml:space="preserve"> – </w:t>
      </w:r>
      <w:r>
        <w:rPr>
          <w:rFonts w:ascii="Times New Roman" w:hAnsi="Times New Roman" w:cs="Times New Roman"/>
          <w:b/>
          <w:bCs/>
          <w:i/>
          <w:iCs/>
          <w:color w:val="000000" w:themeColor="text1"/>
          <w:sz w:val="24"/>
          <w:szCs w:val="24"/>
        </w:rPr>
        <w:t>Rashodi za nabavu proizvedene dugotrajne imovine</w:t>
      </w:r>
    </w:p>
    <w:p w14:paraId="65C842D1" w14:textId="33687190" w:rsidR="000160F5" w:rsidRDefault="000160F5" w:rsidP="000160F5">
      <w:pPr>
        <w:spacing w:after="0" w:line="259" w:lineRule="auto"/>
        <w:jc w:val="both"/>
        <w:rPr>
          <w:rFonts w:ascii="Times New Roman" w:hAnsi="Times New Roman" w:cs="Times New Roman"/>
          <w:color w:val="000000" w:themeColor="text1"/>
          <w:sz w:val="24"/>
          <w:szCs w:val="24"/>
        </w:rPr>
      </w:pPr>
      <w:r w:rsidRPr="000160F5">
        <w:rPr>
          <w:rFonts w:ascii="Times New Roman" w:hAnsi="Times New Roman" w:cs="Times New Roman"/>
          <w:color w:val="000000" w:themeColor="text1"/>
          <w:sz w:val="24"/>
          <w:szCs w:val="24"/>
        </w:rPr>
        <w:t>Ovaj ekonomski razred rashoda odnosi se za nabavu postrojenja i opreme te udžbenika učenicima škole</w:t>
      </w:r>
      <w:r>
        <w:rPr>
          <w:rFonts w:ascii="Times New Roman" w:hAnsi="Times New Roman" w:cs="Times New Roman"/>
          <w:color w:val="000000" w:themeColor="text1"/>
          <w:sz w:val="24"/>
          <w:szCs w:val="24"/>
        </w:rPr>
        <w:t xml:space="preserve"> kao i nadopunu školske knjižnice knjigama</w:t>
      </w:r>
      <w:r w:rsidRPr="000160F5">
        <w:rPr>
          <w:rFonts w:ascii="Times New Roman" w:hAnsi="Times New Roman" w:cs="Times New Roman"/>
          <w:color w:val="000000" w:themeColor="text1"/>
          <w:sz w:val="24"/>
          <w:szCs w:val="24"/>
        </w:rPr>
        <w:t xml:space="preserve">. Rashodi po ovoj kategoriji povećali su se za </w:t>
      </w:r>
      <w:r w:rsidR="006E484A">
        <w:rPr>
          <w:rFonts w:ascii="Times New Roman" w:hAnsi="Times New Roman" w:cs="Times New Roman"/>
          <w:color w:val="000000" w:themeColor="text1"/>
          <w:sz w:val="24"/>
          <w:szCs w:val="24"/>
        </w:rPr>
        <w:t>26,60</w:t>
      </w:r>
      <w:r w:rsidRPr="000160F5">
        <w:rPr>
          <w:rFonts w:ascii="Times New Roman" w:hAnsi="Times New Roman" w:cs="Times New Roman"/>
          <w:color w:val="000000" w:themeColor="text1"/>
          <w:sz w:val="24"/>
          <w:szCs w:val="24"/>
        </w:rPr>
        <w:t xml:space="preserve"> % u odnosu na 2024. godinu, a ostvareno je </w:t>
      </w:r>
      <w:r w:rsidR="006E484A">
        <w:rPr>
          <w:rFonts w:ascii="Times New Roman" w:hAnsi="Times New Roman" w:cs="Times New Roman"/>
          <w:color w:val="000000" w:themeColor="text1"/>
          <w:sz w:val="24"/>
          <w:szCs w:val="24"/>
        </w:rPr>
        <w:t>99,74</w:t>
      </w:r>
      <w:r w:rsidRPr="000160F5">
        <w:rPr>
          <w:rFonts w:ascii="Times New Roman" w:hAnsi="Times New Roman" w:cs="Times New Roman"/>
          <w:color w:val="000000" w:themeColor="text1"/>
          <w:sz w:val="24"/>
          <w:szCs w:val="24"/>
        </w:rPr>
        <w:t xml:space="preserve"> % planiranih rashoda u 2025. godini.</w:t>
      </w:r>
    </w:p>
    <w:p w14:paraId="48D966EC" w14:textId="574E3BC2" w:rsidR="006E484A" w:rsidRDefault="006E484A" w:rsidP="000160F5">
      <w:pPr>
        <w:spacing w:after="0" w:line="259" w:lineRule="auto"/>
        <w:jc w:val="both"/>
        <w:rPr>
          <w:rFonts w:ascii="Times New Roman" w:hAnsi="Times New Roman" w:cs="Times New Roman"/>
          <w:color w:val="000000" w:themeColor="text1"/>
          <w:sz w:val="24"/>
          <w:szCs w:val="24"/>
        </w:rPr>
      </w:pPr>
    </w:p>
    <w:p w14:paraId="6F575B03" w14:textId="0A3487EA" w:rsidR="006E484A" w:rsidRPr="006E484A" w:rsidRDefault="006E484A" w:rsidP="006E484A">
      <w:pPr>
        <w:pStyle w:val="Odlomakpopisa"/>
        <w:numPr>
          <w:ilvl w:val="0"/>
          <w:numId w:val="11"/>
        </w:numPr>
        <w:spacing w:after="0" w:line="259" w:lineRule="auto"/>
        <w:jc w:val="both"/>
        <w:rPr>
          <w:rFonts w:ascii="Times New Roman" w:hAnsi="Times New Roman" w:cs="Times New Roman"/>
          <w:b/>
          <w:bCs/>
          <w:color w:val="000000" w:themeColor="text1"/>
          <w:sz w:val="24"/>
          <w:szCs w:val="24"/>
        </w:rPr>
      </w:pPr>
      <w:r w:rsidRPr="006E484A">
        <w:rPr>
          <w:rFonts w:ascii="Times New Roman" w:hAnsi="Times New Roman" w:cs="Times New Roman"/>
          <w:b/>
          <w:bCs/>
          <w:color w:val="000000" w:themeColor="text1"/>
          <w:sz w:val="24"/>
          <w:szCs w:val="24"/>
        </w:rPr>
        <w:t>IZVJEŠTAJ O PRIHODIMA I RASHODIMA PREMA IZVORIMA FINANCIRANJA</w:t>
      </w:r>
    </w:p>
    <w:p w14:paraId="1C4ED1A9" w14:textId="77777777" w:rsidR="006E484A" w:rsidRDefault="006E484A" w:rsidP="000160F5">
      <w:pPr>
        <w:spacing w:after="0" w:line="259" w:lineRule="auto"/>
        <w:jc w:val="both"/>
        <w:rPr>
          <w:rFonts w:ascii="Times New Roman" w:hAnsi="Times New Roman" w:cs="Times New Roman"/>
          <w:color w:val="000000" w:themeColor="text1"/>
          <w:sz w:val="24"/>
          <w:szCs w:val="24"/>
        </w:rPr>
      </w:pPr>
    </w:p>
    <w:p w14:paraId="3D2B650F" w14:textId="16CB729A" w:rsidR="006E484A" w:rsidRDefault="006E484A" w:rsidP="000160F5">
      <w:pPr>
        <w:spacing w:after="0" w:line="259" w:lineRule="auto"/>
        <w:jc w:val="both"/>
        <w:rPr>
          <w:rFonts w:ascii="Times New Roman" w:hAnsi="Times New Roman" w:cs="Times New Roman"/>
          <w:color w:val="000000" w:themeColor="text1"/>
          <w:sz w:val="24"/>
          <w:szCs w:val="24"/>
        </w:rPr>
      </w:pPr>
      <w:r w:rsidRPr="006E484A">
        <w:rPr>
          <w:rFonts w:ascii="Times New Roman" w:hAnsi="Times New Roman" w:cs="Times New Roman"/>
          <w:b/>
          <w:bCs/>
          <w:i/>
          <w:iCs/>
          <w:color w:val="000000" w:themeColor="text1"/>
          <w:sz w:val="24"/>
          <w:szCs w:val="24"/>
        </w:rPr>
        <w:t>Izvor 11 opći prihodi i primici</w:t>
      </w:r>
      <w:r w:rsidRPr="006E484A">
        <w:rPr>
          <w:rFonts w:ascii="Times New Roman" w:hAnsi="Times New Roman" w:cs="Times New Roman"/>
          <w:color w:val="000000" w:themeColor="text1"/>
          <w:sz w:val="24"/>
          <w:szCs w:val="24"/>
        </w:rPr>
        <w:t xml:space="preserve"> – ostvareno je 111,</w:t>
      </w:r>
      <w:r>
        <w:rPr>
          <w:rFonts w:ascii="Times New Roman" w:hAnsi="Times New Roman" w:cs="Times New Roman"/>
          <w:color w:val="000000" w:themeColor="text1"/>
          <w:sz w:val="24"/>
          <w:szCs w:val="24"/>
        </w:rPr>
        <w:t>80</w:t>
      </w:r>
      <w:r w:rsidRPr="006E484A">
        <w:rPr>
          <w:rFonts w:ascii="Times New Roman" w:hAnsi="Times New Roman" w:cs="Times New Roman"/>
          <w:color w:val="000000" w:themeColor="text1"/>
          <w:sz w:val="24"/>
          <w:szCs w:val="24"/>
        </w:rPr>
        <w:t xml:space="preserve"> % više prihoda i </w:t>
      </w:r>
      <w:r>
        <w:rPr>
          <w:rFonts w:ascii="Times New Roman" w:hAnsi="Times New Roman" w:cs="Times New Roman"/>
          <w:color w:val="000000" w:themeColor="text1"/>
          <w:sz w:val="24"/>
          <w:szCs w:val="24"/>
        </w:rPr>
        <w:t>84,43</w:t>
      </w:r>
      <w:r w:rsidRPr="006E484A">
        <w:rPr>
          <w:rFonts w:ascii="Times New Roman" w:hAnsi="Times New Roman" w:cs="Times New Roman"/>
          <w:color w:val="000000" w:themeColor="text1"/>
          <w:sz w:val="24"/>
          <w:szCs w:val="24"/>
        </w:rPr>
        <w:t xml:space="preserve"> % više rashoda u odnosu na 2024. godinu. Ostvareno je </w:t>
      </w:r>
      <w:r>
        <w:rPr>
          <w:rFonts w:ascii="Times New Roman" w:hAnsi="Times New Roman" w:cs="Times New Roman"/>
          <w:color w:val="000000" w:themeColor="text1"/>
          <w:sz w:val="24"/>
          <w:szCs w:val="24"/>
        </w:rPr>
        <w:t>13,92</w:t>
      </w:r>
      <w:r w:rsidRPr="006E484A">
        <w:rPr>
          <w:rFonts w:ascii="Times New Roman" w:hAnsi="Times New Roman" w:cs="Times New Roman"/>
          <w:color w:val="000000" w:themeColor="text1"/>
          <w:sz w:val="24"/>
          <w:szCs w:val="24"/>
        </w:rPr>
        <w:t xml:space="preserve"> % više planiranih prihoda  i  </w:t>
      </w:r>
      <w:r>
        <w:rPr>
          <w:rFonts w:ascii="Times New Roman" w:hAnsi="Times New Roman" w:cs="Times New Roman"/>
          <w:color w:val="000000" w:themeColor="text1"/>
          <w:sz w:val="24"/>
          <w:szCs w:val="24"/>
        </w:rPr>
        <w:t>99,20</w:t>
      </w:r>
      <w:r w:rsidRPr="006E484A">
        <w:rPr>
          <w:rFonts w:ascii="Times New Roman" w:hAnsi="Times New Roman" w:cs="Times New Roman"/>
          <w:color w:val="000000" w:themeColor="text1"/>
          <w:sz w:val="24"/>
          <w:szCs w:val="24"/>
        </w:rPr>
        <w:t xml:space="preserve"> % planiranih rashoda za 2025. godinu. Po uputi osnivača svi prihodi doznačeni od njihove strane prikazani su na izvoru 11, zbog čega je došlo do ovog odstupanja.</w:t>
      </w:r>
    </w:p>
    <w:p w14:paraId="1880BAF3" w14:textId="1D90B90C" w:rsidR="006E484A" w:rsidRDefault="006E484A" w:rsidP="000160F5">
      <w:pPr>
        <w:spacing w:after="0" w:line="259" w:lineRule="auto"/>
        <w:jc w:val="both"/>
        <w:rPr>
          <w:rFonts w:ascii="Times New Roman" w:hAnsi="Times New Roman" w:cs="Times New Roman"/>
          <w:color w:val="000000" w:themeColor="text1"/>
          <w:sz w:val="24"/>
          <w:szCs w:val="24"/>
        </w:rPr>
      </w:pPr>
    </w:p>
    <w:p w14:paraId="5417C0BF" w14:textId="53472096" w:rsidR="006E484A" w:rsidRDefault="006E484A" w:rsidP="000160F5">
      <w:pPr>
        <w:spacing w:after="0" w:line="259" w:lineRule="auto"/>
        <w:jc w:val="both"/>
        <w:rPr>
          <w:rFonts w:ascii="Times New Roman" w:hAnsi="Times New Roman" w:cs="Times New Roman"/>
          <w:color w:val="000000" w:themeColor="text1"/>
          <w:sz w:val="24"/>
          <w:szCs w:val="24"/>
        </w:rPr>
      </w:pPr>
      <w:r w:rsidRPr="006E484A">
        <w:rPr>
          <w:rFonts w:ascii="Times New Roman" w:hAnsi="Times New Roman" w:cs="Times New Roman"/>
          <w:b/>
          <w:bCs/>
          <w:i/>
          <w:iCs/>
          <w:color w:val="000000" w:themeColor="text1"/>
          <w:sz w:val="24"/>
          <w:szCs w:val="24"/>
        </w:rPr>
        <w:t>Izvor 35 vlastiti prihodi proračunskih korisnika</w:t>
      </w:r>
      <w:r w:rsidRPr="006E484A">
        <w:rPr>
          <w:rFonts w:ascii="Times New Roman" w:hAnsi="Times New Roman" w:cs="Times New Roman"/>
          <w:color w:val="000000" w:themeColor="text1"/>
          <w:sz w:val="24"/>
          <w:szCs w:val="24"/>
        </w:rPr>
        <w:t xml:space="preserve"> – ostvareno je manje prihoda </w:t>
      </w:r>
      <w:r>
        <w:rPr>
          <w:rFonts w:ascii="Times New Roman" w:hAnsi="Times New Roman" w:cs="Times New Roman"/>
          <w:color w:val="000000" w:themeColor="text1"/>
          <w:sz w:val="24"/>
          <w:szCs w:val="24"/>
        </w:rPr>
        <w:t xml:space="preserve">i </w:t>
      </w:r>
      <w:r w:rsidRPr="006E484A">
        <w:rPr>
          <w:rFonts w:ascii="Times New Roman" w:hAnsi="Times New Roman" w:cs="Times New Roman"/>
          <w:color w:val="000000" w:themeColor="text1"/>
          <w:sz w:val="24"/>
          <w:szCs w:val="24"/>
        </w:rPr>
        <w:t xml:space="preserve">rashoda u odnosu na 2024. godinu. Ostvareno je </w:t>
      </w:r>
      <w:r>
        <w:rPr>
          <w:rFonts w:ascii="Times New Roman" w:hAnsi="Times New Roman" w:cs="Times New Roman"/>
          <w:color w:val="000000" w:themeColor="text1"/>
          <w:sz w:val="24"/>
          <w:szCs w:val="24"/>
        </w:rPr>
        <w:t>2,60</w:t>
      </w:r>
      <w:r w:rsidRPr="006E484A">
        <w:rPr>
          <w:rFonts w:ascii="Times New Roman" w:hAnsi="Times New Roman" w:cs="Times New Roman"/>
          <w:color w:val="000000" w:themeColor="text1"/>
          <w:sz w:val="24"/>
          <w:szCs w:val="24"/>
        </w:rPr>
        <w:t xml:space="preserve"> % planiranih prihoda i </w:t>
      </w:r>
      <w:r>
        <w:rPr>
          <w:rFonts w:ascii="Times New Roman" w:hAnsi="Times New Roman" w:cs="Times New Roman"/>
          <w:color w:val="000000" w:themeColor="text1"/>
          <w:sz w:val="24"/>
          <w:szCs w:val="24"/>
        </w:rPr>
        <w:t>2,60</w:t>
      </w:r>
      <w:r w:rsidRPr="006E484A">
        <w:rPr>
          <w:rFonts w:ascii="Times New Roman" w:hAnsi="Times New Roman" w:cs="Times New Roman"/>
          <w:color w:val="000000" w:themeColor="text1"/>
          <w:sz w:val="24"/>
          <w:szCs w:val="24"/>
        </w:rPr>
        <w:t xml:space="preserve"> % planiranih rashoda za 2025. godinu.</w:t>
      </w:r>
    </w:p>
    <w:p w14:paraId="4454E0F4" w14:textId="0746D281" w:rsidR="006E484A" w:rsidRDefault="006E484A" w:rsidP="000160F5">
      <w:pPr>
        <w:spacing w:after="0" w:line="259" w:lineRule="auto"/>
        <w:jc w:val="both"/>
        <w:rPr>
          <w:rFonts w:ascii="Times New Roman" w:hAnsi="Times New Roman" w:cs="Times New Roman"/>
          <w:color w:val="000000" w:themeColor="text1"/>
          <w:sz w:val="24"/>
          <w:szCs w:val="24"/>
        </w:rPr>
      </w:pPr>
    </w:p>
    <w:p w14:paraId="43064B85" w14:textId="513CCFC4" w:rsidR="006E484A" w:rsidRDefault="006E484A" w:rsidP="000160F5">
      <w:pPr>
        <w:spacing w:after="0" w:line="259" w:lineRule="auto"/>
        <w:jc w:val="both"/>
        <w:rPr>
          <w:rFonts w:ascii="Times New Roman" w:hAnsi="Times New Roman" w:cs="Times New Roman"/>
          <w:color w:val="000000" w:themeColor="text1"/>
          <w:sz w:val="24"/>
          <w:szCs w:val="24"/>
        </w:rPr>
      </w:pPr>
      <w:r w:rsidRPr="006E484A">
        <w:rPr>
          <w:rFonts w:ascii="Times New Roman" w:hAnsi="Times New Roman" w:cs="Times New Roman"/>
          <w:b/>
          <w:bCs/>
          <w:i/>
          <w:iCs/>
          <w:color w:val="000000" w:themeColor="text1"/>
          <w:sz w:val="24"/>
          <w:szCs w:val="24"/>
        </w:rPr>
        <w:t>Izvor 41 potpore za decentralizirane izdatke</w:t>
      </w:r>
      <w:r w:rsidRPr="006E484A">
        <w:rPr>
          <w:rFonts w:ascii="Times New Roman" w:hAnsi="Times New Roman" w:cs="Times New Roman"/>
          <w:color w:val="000000" w:themeColor="text1"/>
          <w:sz w:val="24"/>
          <w:szCs w:val="24"/>
        </w:rPr>
        <w:t xml:space="preserve"> – U 2025. godini nisu ostvareni prihodi na izvoru 41, već su svi prihodi doznačeni od strane Osnivača prikazani na izvoru 11. Ostvareno je </w:t>
      </w:r>
      <w:r>
        <w:rPr>
          <w:rFonts w:ascii="Times New Roman" w:hAnsi="Times New Roman" w:cs="Times New Roman"/>
          <w:color w:val="000000" w:themeColor="text1"/>
          <w:sz w:val="24"/>
          <w:szCs w:val="24"/>
        </w:rPr>
        <w:t>5,97</w:t>
      </w:r>
      <w:r w:rsidRPr="006E484A">
        <w:rPr>
          <w:rFonts w:ascii="Times New Roman" w:hAnsi="Times New Roman" w:cs="Times New Roman"/>
          <w:color w:val="000000" w:themeColor="text1"/>
          <w:sz w:val="24"/>
          <w:szCs w:val="24"/>
        </w:rPr>
        <w:t xml:space="preserve"> % više rashoda u odnosu na 2024. godinu. Ostvareno je 100,00 % planiranih rashoda u 2025. godini.</w:t>
      </w:r>
    </w:p>
    <w:p w14:paraId="52DC4216" w14:textId="66E02333" w:rsidR="006E484A" w:rsidRDefault="006E484A" w:rsidP="000160F5">
      <w:pPr>
        <w:spacing w:after="0" w:line="259" w:lineRule="auto"/>
        <w:jc w:val="both"/>
        <w:rPr>
          <w:rFonts w:ascii="Times New Roman" w:hAnsi="Times New Roman" w:cs="Times New Roman"/>
          <w:color w:val="000000" w:themeColor="text1"/>
          <w:sz w:val="24"/>
          <w:szCs w:val="24"/>
        </w:rPr>
      </w:pPr>
    </w:p>
    <w:p w14:paraId="3FB35A3B" w14:textId="5736ABC6" w:rsidR="006E484A" w:rsidRDefault="006E484A" w:rsidP="000160F5">
      <w:pPr>
        <w:spacing w:after="0" w:line="259" w:lineRule="auto"/>
        <w:jc w:val="both"/>
        <w:rPr>
          <w:rFonts w:ascii="Times New Roman" w:hAnsi="Times New Roman" w:cs="Times New Roman"/>
          <w:color w:val="000000" w:themeColor="text1"/>
          <w:sz w:val="24"/>
          <w:szCs w:val="24"/>
        </w:rPr>
      </w:pPr>
      <w:r w:rsidRPr="006E484A">
        <w:rPr>
          <w:rFonts w:ascii="Times New Roman" w:hAnsi="Times New Roman" w:cs="Times New Roman"/>
          <w:b/>
          <w:bCs/>
          <w:i/>
          <w:iCs/>
          <w:color w:val="000000" w:themeColor="text1"/>
          <w:sz w:val="24"/>
          <w:szCs w:val="24"/>
        </w:rPr>
        <w:t>Izvor 52 namjenske tekuće pomoći</w:t>
      </w:r>
      <w:r w:rsidRPr="006E484A">
        <w:rPr>
          <w:rFonts w:ascii="Times New Roman" w:hAnsi="Times New Roman" w:cs="Times New Roman"/>
          <w:color w:val="000000" w:themeColor="text1"/>
          <w:sz w:val="24"/>
          <w:szCs w:val="24"/>
        </w:rPr>
        <w:t xml:space="preserve"> – U 2025. godini nisu ostvareni prihodi niti rashodi na izvoru 52.</w:t>
      </w:r>
    </w:p>
    <w:p w14:paraId="70F8F875" w14:textId="1A608A75" w:rsidR="006E484A" w:rsidRDefault="006E484A" w:rsidP="000160F5">
      <w:pPr>
        <w:spacing w:after="0" w:line="259" w:lineRule="auto"/>
        <w:jc w:val="both"/>
        <w:rPr>
          <w:rFonts w:ascii="Times New Roman" w:hAnsi="Times New Roman" w:cs="Times New Roman"/>
          <w:color w:val="000000" w:themeColor="text1"/>
          <w:sz w:val="24"/>
          <w:szCs w:val="24"/>
        </w:rPr>
      </w:pPr>
    </w:p>
    <w:p w14:paraId="04AC57FD" w14:textId="4C4A97C6" w:rsidR="006E484A" w:rsidRDefault="006E484A" w:rsidP="000160F5">
      <w:pPr>
        <w:spacing w:after="0" w:line="259" w:lineRule="auto"/>
        <w:jc w:val="both"/>
        <w:rPr>
          <w:rFonts w:ascii="Times New Roman" w:hAnsi="Times New Roman" w:cs="Times New Roman"/>
          <w:color w:val="000000" w:themeColor="text1"/>
          <w:sz w:val="24"/>
          <w:szCs w:val="24"/>
        </w:rPr>
      </w:pPr>
      <w:r w:rsidRPr="006E484A">
        <w:rPr>
          <w:rFonts w:ascii="Times New Roman" w:hAnsi="Times New Roman" w:cs="Times New Roman"/>
          <w:b/>
          <w:bCs/>
          <w:i/>
          <w:iCs/>
          <w:color w:val="000000" w:themeColor="text1"/>
          <w:sz w:val="24"/>
          <w:szCs w:val="24"/>
        </w:rPr>
        <w:t>Izvor 54 EU fondovi - pomoći</w:t>
      </w:r>
      <w:r w:rsidRPr="006E484A">
        <w:rPr>
          <w:rFonts w:ascii="Times New Roman" w:hAnsi="Times New Roman" w:cs="Times New Roman"/>
          <w:color w:val="000000" w:themeColor="text1"/>
          <w:sz w:val="24"/>
          <w:szCs w:val="24"/>
        </w:rPr>
        <w:t xml:space="preserve"> –  U 2025. godini nisu ostvareni prihodi na izvoru 54, već su svi prihodi doznačeni od strane Osnivača prikazani na izvoru 11. Ostvareno je </w:t>
      </w:r>
      <w:r w:rsidR="00A21BF9">
        <w:rPr>
          <w:rFonts w:ascii="Times New Roman" w:hAnsi="Times New Roman" w:cs="Times New Roman"/>
          <w:color w:val="000000" w:themeColor="text1"/>
          <w:sz w:val="24"/>
          <w:szCs w:val="24"/>
        </w:rPr>
        <w:t>26,62</w:t>
      </w:r>
      <w:r w:rsidRPr="006E484A">
        <w:rPr>
          <w:rFonts w:ascii="Times New Roman" w:hAnsi="Times New Roman" w:cs="Times New Roman"/>
          <w:color w:val="000000" w:themeColor="text1"/>
          <w:sz w:val="24"/>
          <w:szCs w:val="24"/>
        </w:rPr>
        <w:t xml:space="preserve"> % </w:t>
      </w:r>
      <w:r w:rsidR="00A21BF9">
        <w:rPr>
          <w:rFonts w:ascii="Times New Roman" w:hAnsi="Times New Roman" w:cs="Times New Roman"/>
          <w:color w:val="000000" w:themeColor="text1"/>
          <w:sz w:val="24"/>
          <w:szCs w:val="24"/>
        </w:rPr>
        <w:t>manje</w:t>
      </w:r>
      <w:r w:rsidRPr="006E484A">
        <w:rPr>
          <w:rFonts w:ascii="Times New Roman" w:hAnsi="Times New Roman" w:cs="Times New Roman"/>
          <w:color w:val="000000" w:themeColor="text1"/>
          <w:sz w:val="24"/>
          <w:szCs w:val="24"/>
        </w:rPr>
        <w:t xml:space="preserve"> rashoda u odnosu na 2024. godinu. Ostvareno je </w:t>
      </w:r>
      <w:r w:rsidR="00A21BF9">
        <w:rPr>
          <w:rFonts w:ascii="Times New Roman" w:hAnsi="Times New Roman" w:cs="Times New Roman"/>
          <w:color w:val="000000" w:themeColor="text1"/>
          <w:sz w:val="24"/>
          <w:szCs w:val="24"/>
        </w:rPr>
        <w:t>100,00</w:t>
      </w:r>
      <w:r w:rsidRPr="006E484A">
        <w:rPr>
          <w:rFonts w:ascii="Times New Roman" w:hAnsi="Times New Roman" w:cs="Times New Roman"/>
          <w:color w:val="000000" w:themeColor="text1"/>
          <w:sz w:val="24"/>
          <w:szCs w:val="24"/>
        </w:rPr>
        <w:t xml:space="preserve"> % planiranih rashoda u 2025. godini.</w:t>
      </w:r>
    </w:p>
    <w:p w14:paraId="3570ABBB" w14:textId="3E78F6C1" w:rsidR="006E484A" w:rsidRDefault="006E484A" w:rsidP="000160F5">
      <w:pPr>
        <w:spacing w:after="0" w:line="259" w:lineRule="auto"/>
        <w:jc w:val="both"/>
        <w:rPr>
          <w:rFonts w:ascii="Times New Roman" w:hAnsi="Times New Roman" w:cs="Times New Roman"/>
          <w:color w:val="000000" w:themeColor="text1"/>
          <w:sz w:val="24"/>
          <w:szCs w:val="24"/>
        </w:rPr>
      </w:pPr>
    </w:p>
    <w:p w14:paraId="419F3171" w14:textId="0123580D" w:rsidR="006E484A" w:rsidRDefault="006E484A" w:rsidP="000160F5">
      <w:pPr>
        <w:spacing w:after="0" w:line="259" w:lineRule="auto"/>
        <w:jc w:val="both"/>
        <w:rPr>
          <w:rFonts w:ascii="Times New Roman" w:hAnsi="Times New Roman" w:cs="Times New Roman"/>
          <w:color w:val="000000" w:themeColor="text1"/>
          <w:sz w:val="24"/>
          <w:szCs w:val="24"/>
        </w:rPr>
      </w:pPr>
      <w:r w:rsidRPr="00A21BF9">
        <w:rPr>
          <w:rFonts w:ascii="Times New Roman" w:hAnsi="Times New Roman" w:cs="Times New Roman"/>
          <w:b/>
          <w:bCs/>
          <w:i/>
          <w:iCs/>
          <w:color w:val="000000" w:themeColor="text1"/>
          <w:sz w:val="24"/>
          <w:szCs w:val="24"/>
        </w:rPr>
        <w:lastRenderedPageBreak/>
        <w:t>Izvor 59 pomoći iz državnog proračuna za plaće te ostale rashode za zaposlene</w:t>
      </w:r>
      <w:r w:rsidRPr="006E484A">
        <w:rPr>
          <w:rFonts w:ascii="Times New Roman" w:hAnsi="Times New Roman" w:cs="Times New Roman"/>
          <w:color w:val="000000" w:themeColor="text1"/>
          <w:sz w:val="24"/>
          <w:szCs w:val="24"/>
        </w:rPr>
        <w:t xml:space="preserve"> – Ostvareno je </w:t>
      </w:r>
      <w:r w:rsidR="00A21BF9">
        <w:rPr>
          <w:rFonts w:ascii="Times New Roman" w:hAnsi="Times New Roman" w:cs="Times New Roman"/>
          <w:color w:val="000000" w:themeColor="text1"/>
          <w:sz w:val="24"/>
          <w:szCs w:val="24"/>
        </w:rPr>
        <w:t>10,11</w:t>
      </w:r>
      <w:r w:rsidRPr="006E484A">
        <w:rPr>
          <w:rFonts w:ascii="Times New Roman" w:hAnsi="Times New Roman" w:cs="Times New Roman"/>
          <w:color w:val="000000" w:themeColor="text1"/>
          <w:sz w:val="24"/>
          <w:szCs w:val="24"/>
        </w:rPr>
        <w:t xml:space="preserve"> % više prihoda i </w:t>
      </w:r>
      <w:r w:rsidR="00A21BF9">
        <w:rPr>
          <w:rFonts w:ascii="Times New Roman" w:hAnsi="Times New Roman" w:cs="Times New Roman"/>
          <w:color w:val="000000" w:themeColor="text1"/>
          <w:sz w:val="24"/>
          <w:szCs w:val="24"/>
        </w:rPr>
        <w:t>19,15</w:t>
      </w:r>
      <w:r w:rsidRPr="006E484A">
        <w:rPr>
          <w:rFonts w:ascii="Times New Roman" w:hAnsi="Times New Roman" w:cs="Times New Roman"/>
          <w:color w:val="000000" w:themeColor="text1"/>
          <w:sz w:val="24"/>
          <w:szCs w:val="24"/>
        </w:rPr>
        <w:t xml:space="preserve"> % više rashoda u odnosu na 2024. godinu. Ostvareno je </w:t>
      </w:r>
      <w:r w:rsidR="00A21BF9">
        <w:rPr>
          <w:rFonts w:ascii="Times New Roman" w:hAnsi="Times New Roman" w:cs="Times New Roman"/>
          <w:color w:val="000000" w:themeColor="text1"/>
          <w:sz w:val="24"/>
          <w:szCs w:val="24"/>
        </w:rPr>
        <w:t>91,85</w:t>
      </w:r>
      <w:r w:rsidRPr="006E484A">
        <w:rPr>
          <w:rFonts w:ascii="Times New Roman" w:hAnsi="Times New Roman" w:cs="Times New Roman"/>
          <w:color w:val="000000" w:themeColor="text1"/>
          <w:sz w:val="24"/>
          <w:szCs w:val="24"/>
        </w:rPr>
        <w:t xml:space="preserve"> % planiranih prihoda i </w:t>
      </w:r>
      <w:r w:rsidR="00A21BF9">
        <w:rPr>
          <w:rFonts w:ascii="Times New Roman" w:hAnsi="Times New Roman" w:cs="Times New Roman"/>
          <w:color w:val="000000" w:themeColor="text1"/>
          <w:sz w:val="24"/>
          <w:szCs w:val="24"/>
        </w:rPr>
        <w:t>99,39</w:t>
      </w:r>
      <w:r w:rsidRPr="006E484A">
        <w:rPr>
          <w:rFonts w:ascii="Times New Roman" w:hAnsi="Times New Roman" w:cs="Times New Roman"/>
          <w:color w:val="000000" w:themeColor="text1"/>
          <w:sz w:val="24"/>
          <w:szCs w:val="24"/>
        </w:rPr>
        <w:t xml:space="preserve"> % planiranih rashoda u 2025. godini.</w:t>
      </w:r>
    </w:p>
    <w:p w14:paraId="2B043B06" w14:textId="5C590EB9" w:rsidR="006E484A" w:rsidRDefault="006E484A" w:rsidP="000160F5">
      <w:pPr>
        <w:spacing w:after="0" w:line="259" w:lineRule="auto"/>
        <w:jc w:val="both"/>
        <w:rPr>
          <w:rFonts w:ascii="Times New Roman" w:hAnsi="Times New Roman" w:cs="Times New Roman"/>
          <w:color w:val="000000" w:themeColor="text1"/>
          <w:sz w:val="24"/>
          <w:szCs w:val="24"/>
        </w:rPr>
      </w:pPr>
    </w:p>
    <w:p w14:paraId="5F96BC3A" w14:textId="70C340B9" w:rsidR="006E484A" w:rsidRDefault="006E484A" w:rsidP="000160F5">
      <w:pPr>
        <w:spacing w:after="0" w:line="259" w:lineRule="auto"/>
        <w:jc w:val="both"/>
        <w:rPr>
          <w:rFonts w:ascii="Times New Roman" w:hAnsi="Times New Roman" w:cs="Times New Roman"/>
          <w:color w:val="000000" w:themeColor="text1"/>
          <w:sz w:val="24"/>
          <w:szCs w:val="24"/>
        </w:rPr>
      </w:pPr>
      <w:r w:rsidRPr="00A21BF9">
        <w:rPr>
          <w:rFonts w:ascii="Times New Roman" w:hAnsi="Times New Roman" w:cs="Times New Roman"/>
          <w:b/>
          <w:bCs/>
          <w:i/>
          <w:iCs/>
          <w:color w:val="000000" w:themeColor="text1"/>
          <w:sz w:val="24"/>
          <w:szCs w:val="24"/>
        </w:rPr>
        <w:t>Izvor 65 donacije i ostali namjenski prihodi proračunskih korisnika</w:t>
      </w:r>
      <w:r w:rsidRPr="006E484A">
        <w:rPr>
          <w:rFonts w:ascii="Times New Roman" w:hAnsi="Times New Roman" w:cs="Times New Roman"/>
          <w:color w:val="000000" w:themeColor="text1"/>
          <w:sz w:val="24"/>
          <w:szCs w:val="24"/>
        </w:rPr>
        <w:t xml:space="preserve"> – Ostvareno je </w:t>
      </w:r>
      <w:r w:rsidR="00A21BF9">
        <w:rPr>
          <w:rFonts w:ascii="Times New Roman" w:hAnsi="Times New Roman" w:cs="Times New Roman"/>
          <w:color w:val="000000" w:themeColor="text1"/>
          <w:sz w:val="24"/>
          <w:szCs w:val="24"/>
        </w:rPr>
        <w:t>3,47</w:t>
      </w:r>
      <w:r w:rsidRPr="006E484A">
        <w:rPr>
          <w:rFonts w:ascii="Times New Roman" w:hAnsi="Times New Roman" w:cs="Times New Roman"/>
          <w:color w:val="000000" w:themeColor="text1"/>
          <w:sz w:val="24"/>
          <w:szCs w:val="24"/>
        </w:rPr>
        <w:t xml:space="preserve"> % </w:t>
      </w:r>
      <w:r w:rsidR="00A21BF9">
        <w:rPr>
          <w:rFonts w:ascii="Times New Roman" w:hAnsi="Times New Roman" w:cs="Times New Roman"/>
          <w:color w:val="000000" w:themeColor="text1"/>
          <w:sz w:val="24"/>
          <w:szCs w:val="24"/>
        </w:rPr>
        <w:t>manje</w:t>
      </w:r>
      <w:r w:rsidRPr="006E484A">
        <w:rPr>
          <w:rFonts w:ascii="Times New Roman" w:hAnsi="Times New Roman" w:cs="Times New Roman"/>
          <w:color w:val="000000" w:themeColor="text1"/>
          <w:sz w:val="24"/>
          <w:szCs w:val="24"/>
        </w:rPr>
        <w:t xml:space="preserve"> prihoda i </w:t>
      </w:r>
      <w:r w:rsidR="00A21BF9">
        <w:rPr>
          <w:rFonts w:ascii="Times New Roman" w:hAnsi="Times New Roman" w:cs="Times New Roman"/>
          <w:color w:val="000000" w:themeColor="text1"/>
          <w:sz w:val="24"/>
          <w:szCs w:val="24"/>
        </w:rPr>
        <w:t>0,40</w:t>
      </w:r>
      <w:r w:rsidRPr="006E484A">
        <w:rPr>
          <w:rFonts w:ascii="Times New Roman" w:hAnsi="Times New Roman" w:cs="Times New Roman"/>
          <w:color w:val="000000" w:themeColor="text1"/>
          <w:sz w:val="24"/>
          <w:szCs w:val="24"/>
        </w:rPr>
        <w:t xml:space="preserve"> % </w:t>
      </w:r>
      <w:r w:rsidR="00A21BF9">
        <w:rPr>
          <w:rFonts w:ascii="Times New Roman" w:hAnsi="Times New Roman" w:cs="Times New Roman"/>
          <w:color w:val="000000" w:themeColor="text1"/>
          <w:sz w:val="24"/>
          <w:szCs w:val="24"/>
        </w:rPr>
        <w:t>manje</w:t>
      </w:r>
      <w:r w:rsidRPr="006E484A">
        <w:rPr>
          <w:rFonts w:ascii="Times New Roman" w:hAnsi="Times New Roman" w:cs="Times New Roman"/>
          <w:color w:val="000000" w:themeColor="text1"/>
          <w:sz w:val="24"/>
          <w:szCs w:val="24"/>
        </w:rPr>
        <w:t xml:space="preserve"> rashoda u odnosu na 2024. godinu. Ostvareno je </w:t>
      </w:r>
      <w:r w:rsidR="00A21BF9">
        <w:rPr>
          <w:rFonts w:ascii="Times New Roman" w:hAnsi="Times New Roman" w:cs="Times New Roman"/>
          <w:color w:val="000000" w:themeColor="text1"/>
          <w:sz w:val="24"/>
          <w:szCs w:val="24"/>
        </w:rPr>
        <w:t>76,73</w:t>
      </w:r>
      <w:r w:rsidRPr="006E484A">
        <w:rPr>
          <w:rFonts w:ascii="Times New Roman" w:hAnsi="Times New Roman" w:cs="Times New Roman"/>
          <w:color w:val="000000" w:themeColor="text1"/>
          <w:sz w:val="24"/>
          <w:szCs w:val="24"/>
        </w:rPr>
        <w:t xml:space="preserve"> % planiranih prihoda i </w:t>
      </w:r>
      <w:r w:rsidR="00A21BF9">
        <w:rPr>
          <w:rFonts w:ascii="Times New Roman" w:hAnsi="Times New Roman" w:cs="Times New Roman"/>
          <w:color w:val="000000" w:themeColor="text1"/>
          <w:sz w:val="24"/>
          <w:szCs w:val="24"/>
        </w:rPr>
        <w:t>75,69</w:t>
      </w:r>
      <w:r w:rsidRPr="006E484A">
        <w:rPr>
          <w:rFonts w:ascii="Times New Roman" w:hAnsi="Times New Roman" w:cs="Times New Roman"/>
          <w:color w:val="000000" w:themeColor="text1"/>
          <w:sz w:val="24"/>
          <w:szCs w:val="24"/>
        </w:rPr>
        <w:t xml:space="preserve"> % planiranih rashoda u 2025. godini.</w:t>
      </w:r>
    </w:p>
    <w:p w14:paraId="6CDF3A90" w14:textId="4AD68ADE" w:rsidR="006E484A" w:rsidRDefault="006E484A" w:rsidP="000160F5">
      <w:pPr>
        <w:spacing w:after="0" w:line="259" w:lineRule="auto"/>
        <w:jc w:val="both"/>
        <w:rPr>
          <w:rFonts w:ascii="Times New Roman" w:hAnsi="Times New Roman" w:cs="Times New Roman"/>
          <w:color w:val="000000" w:themeColor="text1"/>
          <w:sz w:val="24"/>
          <w:szCs w:val="24"/>
        </w:rPr>
      </w:pPr>
    </w:p>
    <w:p w14:paraId="7959F0BB" w14:textId="77777777" w:rsidR="006E484A" w:rsidRPr="006E484A" w:rsidRDefault="006E484A" w:rsidP="006E484A">
      <w:pPr>
        <w:pStyle w:val="Odlomakpopisa"/>
        <w:numPr>
          <w:ilvl w:val="0"/>
          <w:numId w:val="11"/>
        </w:numPr>
        <w:spacing w:after="0" w:line="259" w:lineRule="auto"/>
        <w:jc w:val="both"/>
        <w:rPr>
          <w:rFonts w:ascii="Times New Roman" w:hAnsi="Times New Roman" w:cs="Times New Roman"/>
          <w:b/>
          <w:bCs/>
          <w:color w:val="000000" w:themeColor="text1"/>
          <w:sz w:val="24"/>
          <w:szCs w:val="24"/>
        </w:rPr>
      </w:pPr>
      <w:r w:rsidRPr="006E484A">
        <w:rPr>
          <w:rFonts w:ascii="Times New Roman" w:hAnsi="Times New Roman" w:cs="Times New Roman"/>
          <w:b/>
          <w:bCs/>
          <w:color w:val="000000" w:themeColor="text1"/>
          <w:sz w:val="24"/>
          <w:szCs w:val="24"/>
        </w:rPr>
        <w:t>IZVJEŠTAJ O PRIHODIMA I RASHODIMA PREMA FUNKCIJSKOJ KLASIFIKACIJI</w:t>
      </w:r>
    </w:p>
    <w:p w14:paraId="0A752C06" w14:textId="77777777" w:rsidR="006E484A" w:rsidRPr="006E484A" w:rsidRDefault="006E484A" w:rsidP="006E484A">
      <w:pPr>
        <w:spacing w:after="0" w:line="259" w:lineRule="auto"/>
        <w:jc w:val="both"/>
        <w:rPr>
          <w:rFonts w:ascii="Times New Roman" w:hAnsi="Times New Roman" w:cs="Times New Roman"/>
          <w:color w:val="000000" w:themeColor="text1"/>
          <w:sz w:val="24"/>
          <w:szCs w:val="24"/>
        </w:rPr>
      </w:pPr>
    </w:p>
    <w:p w14:paraId="4C269FD8" w14:textId="77777777" w:rsidR="006E484A" w:rsidRPr="006E484A" w:rsidRDefault="006E484A" w:rsidP="006E484A">
      <w:pPr>
        <w:spacing w:after="0" w:line="259" w:lineRule="auto"/>
        <w:jc w:val="both"/>
        <w:rPr>
          <w:rFonts w:ascii="Times New Roman" w:hAnsi="Times New Roman" w:cs="Times New Roman"/>
          <w:color w:val="000000" w:themeColor="text1"/>
          <w:sz w:val="24"/>
          <w:szCs w:val="24"/>
        </w:rPr>
      </w:pPr>
      <w:r w:rsidRPr="006E484A">
        <w:rPr>
          <w:rFonts w:ascii="Times New Roman" w:hAnsi="Times New Roman" w:cs="Times New Roman"/>
          <w:color w:val="000000" w:themeColor="text1"/>
          <w:sz w:val="24"/>
          <w:szCs w:val="24"/>
        </w:rPr>
        <w:t>Prema funkcijskoj klasifikaciji rashoda, ukupni rashodi škole svrstani su u skupinu 09 – Obrazovanje.</w:t>
      </w:r>
    </w:p>
    <w:p w14:paraId="00CF0E1E" w14:textId="0054BF6E" w:rsidR="006E484A" w:rsidRPr="006E484A" w:rsidRDefault="006E484A" w:rsidP="006E484A">
      <w:pPr>
        <w:spacing w:after="0" w:line="259" w:lineRule="auto"/>
        <w:jc w:val="both"/>
        <w:rPr>
          <w:rFonts w:ascii="Times New Roman" w:hAnsi="Times New Roman" w:cs="Times New Roman"/>
          <w:color w:val="000000" w:themeColor="text1"/>
          <w:sz w:val="24"/>
          <w:szCs w:val="24"/>
        </w:rPr>
      </w:pPr>
      <w:r w:rsidRPr="006E484A">
        <w:rPr>
          <w:rFonts w:ascii="Times New Roman" w:hAnsi="Times New Roman" w:cs="Times New Roman"/>
          <w:color w:val="000000" w:themeColor="text1"/>
          <w:sz w:val="24"/>
          <w:szCs w:val="24"/>
        </w:rPr>
        <w:t>U razdoblju 1.1.–31.12.2024. godine ostvareni su ukupni rashodi u iznosu od</w:t>
      </w:r>
      <w:r w:rsidR="00A21BF9">
        <w:rPr>
          <w:rFonts w:ascii="Times New Roman" w:hAnsi="Times New Roman" w:cs="Times New Roman"/>
          <w:color w:val="000000" w:themeColor="text1"/>
          <w:sz w:val="24"/>
          <w:szCs w:val="24"/>
        </w:rPr>
        <w:t xml:space="preserve"> 2.521.481,99</w:t>
      </w:r>
      <w:r w:rsidRPr="006E484A">
        <w:rPr>
          <w:rFonts w:ascii="Times New Roman" w:hAnsi="Times New Roman" w:cs="Times New Roman"/>
          <w:color w:val="000000" w:themeColor="text1"/>
          <w:sz w:val="24"/>
          <w:szCs w:val="24"/>
        </w:rPr>
        <w:t xml:space="preserve"> €. Za 2025. godinu planirani su rashodi u iznosu od </w:t>
      </w:r>
      <w:r w:rsidR="00A21BF9">
        <w:rPr>
          <w:rFonts w:ascii="Times New Roman" w:hAnsi="Times New Roman" w:cs="Times New Roman"/>
          <w:color w:val="000000" w:themeColor="text1"/>
          <w:sz w:val="24"/>
          <w:szCs w:val="24"/>
        </w:rPr>
        <w:t>3.316.042,00</w:t>
      </w:r>
      <w:r w:rsidRPr="006E484A">
        <w:rPr>
          <w:rFonts w:ascii="Times New Roman" w:hAnsi="Times New Roman" w:cs="Times New Roman"/>
          <w:color w:val="000000" w:themeColor="text1"/>
          <w:sz w:val="24"/>
          <w:szCs w:val="24"/>
        </w:rPr>
        <w:t xml:space="preserve"> €, dok je u promatranom razdoblju 1.1.–31.12.2025. ostvareno </w:t>
      </w:r>
      <w:r w:rsidR="00A21BF9">
        <w:rPr>
          <w:rFonts w:ascii="Times New Roman" w:hAnsi="Times New Roman" w:cs="Times New Roman"/>
          <w:color w:val="000000" w:themeColor="text1"/>
          <w:sz w:val="24"/>
          <w:szCs w:val="24"/>
        </w:rPr>
        <w:t>3.216.235,28</w:t>
      </w:r>
      <w:r w:rsidRPr="006E484A">
        <w:rPr>
          <w:rFonts w:ascii="Times New Roman" w:hAnsi="Times New Roman" w:cs="Times New Roman"/>
          <w:color w:val="000000" w:themeColor="text1"/>
          <w:sz w:val="24"/>
          <w:szCs w:val="24"/>
        </w:rPr>
        <w:t xml:space="preserve"> €, što predstavlja </w:t>
      </w:r>
      <w:r w:rsidR="00A21BF9">
        <w:rPr>
          <w:rFonts w:ascii="Times New Roman" w:hAnsi="Times New Roman" w:cs="Times New Roman"/>
          <w:color w:val="000000" w:themeColor="text1"/>
          <w:sz w:val="24"/>
          <w:szCs w:val="24"/>
        </w:rPr>
        <w:t>96,99</w:t>
      </w:r>
      <w:r w:rsidRPr="006E484A">
        <w:rPr>
          <w:rFonts w:ascii="Times New Roman" w:hAnsi="Times New Roman" w:cs="Times New Roman"/>
          <w:color w:val="000000" w:themeColor="text1"/>
          <w:sz w:val="24"/>
          <w:szCs w:val="24"/>
        </w:rPr>
        <w:t xml:space="preserve"> % u odnosu na planirana sredstva.</w:t>
      </w:r>
    </w:p>
    <w:p w14:paraId="225D56EA" w14:textId="77777777" w:rsidR="006E484A" w:rsidRPr="006E484A" w:rsidRDefault="006E484A" w:rsidP="006E484A">
      <w:pPr>
        <w:spacing w:after="0" w:line="259" w:lineRule="auto"/>
        <w:jc w:val="both"/>
        <w:rPr>
          <w:rFonts w:ascii="Times New Roman" w:hAnsi="Times New Roman" w:cs="Times New Roman"/>
          <w:color w:val="000000" w:themeColor="text1"/>
          <w:sz w:val="24"/>
          <w:szCs w:val="24"/>
        </w:rPr>
      </w:pPr>
      <w:r w:rsidRPr="006E484A">
        <w:rPr>
          <w:rFonts w:ascii="Times New Roman" w:hAnsi="Times New Roman" w:cs="Times New Roman"/>
          <w:color w:val="000000" w:themeColor="text1"/>
          <w:sz w:val="24"/>
          <w:szCs w:val="24"/>
        </w:rPr>
        <w:t>Najveći dio rashoda odnosi se na funkciju 091 – Predškolsko i osnovno obrazovanje.</w:t>
      </w:r>
    </w:p>
    <w:p w14:paraId="71DC0375" w14:textId="23F6D24F" w:rsidR="006E484A" w:rsidRPr="006E484A" w:rsidRDefault="006E484A" w:rsidP="006E484A">
      <w:pPr>
        <w:spacing w:after="0" w:line="259" w:lineRule="auto"/>
        <w:jc w:val="both"/>
        <w:rPr>
          <w:rFonts w:ascii="Times New Roman" w:hAnsi="Times New Roman" w:cs="Times New Roman"/>
          <w:color w:val="000000" w:themeColor="text1"/>
          <w:sz w:val="24"/>
          <w:szCs w:val="24"/>
        </w:rPr>
      </w:pPr>
      <w:r w:rsidRPr="006E484A">
        <w:rPr>
          <w:rFonts w:ascii="Times New Roman" w:hAnsi="Times New Roman" w:cs="Times New Roman"/>
          <w:color w:val="000000" w:themeColor="text1"/>
          <w:sz w:val="24"/>
          <w:szCs w:val="24"/>
        </w:rPr>
        <w:t xml:space="preserve">U 2024. godini rashodi za ovu funkciju iznosili su </w:t>
      </w:r>
      <w:r w:rsidR="00A21BF9">
        <w:rPr>
          <w:rFonts w:ascii="Times New Roman" w:hAnsi="Times New Roman" w:cs="Times New Roman"/>
          <w:color w:val="000000" w:themeColor="text1"/>
          <w:sz w:val="24"/>
          <w:szCs w:val="24"/>
        </w:rPr>
        <w:t>2.367.761,95</w:t>
      </w:r>
      <w:r w:rsidRPr="006E484A">
        <w:rPr>
          <w:rFonts w:ascii="Times New Roman" w:hAnsi="Times New Roman" w:cs="Times New Roman"/>
          <w:color w:val="000000" w:themeColor="text1"/>
          <w:sz w:val="24"/>
          <w:szCs w:val="24"/>
        </w:rPr>
        <w:t xml:space="preserve"> €, dok je u 2025. godini planirano </w:t>
      </w:r>
      <w:r w:rsidR="00A21BF9">
        <w:rPr>
          <w:rFonts w:ascii="Times New Roman" w:hAnsi="Times New Roman" w:cs="Times New Roman"/>
          <w:color w:val="000000" w:themeColor="text1"/>
          <w:sz w:val="24"/>
          <w:szCs w:val="24"/>
        </w:rPr>
        <w:t>3.079.577,00</w:t>
      </w:r>
      <w:r w:rsidRPr="006E484A">
        <w:rPr>
          <w:rFonts w:ascii="Times New Roman" w:hAnsi="Times New Roman" w:cs="Times New Roman"/>
          <w:color w:val="000000" w:themeColor="text1"/>
          <w:sz w:val="24"/>
          <w:szCs w:val="24"/>
        </w:rPr>
        <w:t xml:space="preserve"> €, a ostvareno </w:t>
      </w:r>
      <w:r w:rsidR="00A21BF9">
        <w:rPr>
          <w:rFonts w:ascii="Times New Roman" w:hAnsi="Times New Roman" w:cs="Times New Roman"/>
          <w:color w:val="000000" w:themeColor="text1"/>
          <w:sz w:val="24"/>
          <w:szCs w:val="24"/>
        </w:rPr>
        <w:t>3.066.360,53</w:t>
      </w:r>
      <w:r w:rsidRPr="006E484A">
        <w:rPr>
          <w:rFonts w:ascii="Times New Roman" w:hAnsi="Times New Roman" w:cs="Times New Roman"/>
          <w:color w:val="000000" w:themeColor="text1"/>
          <w:sz w:val="24"/>
          <w:szCs w:val="24"/>
        </w:rPr>
        <w:t xml:space="preserve"> €, što iznosi </w:t>
      </w:r>
      <w:r w:rsidR="00A21BF9">
        <w:rPr>
          <w:rFonts w:ascii="Times New Roman" w:hAnsi="Times New Roman" w:cs="Times New Roman"/>
          <w:color w:val="000000" w:themeColor="text1"/>
          <w:sz w:val="24"/>
          <w:szCs w:val="24"/>
        </w:rPr>
        <w:t>99,57</w:t>
      </w:r>
      <w:r w:rsidRPr="006E484A">
        <w:rPr>
          <w:rFonts w:ascii="Times New Roman" w:hAnsi="Times New Roman" w:cs="Times New Roman"/>
          <w:color w:val="000000" w:themeColor="text1"/>
          <w:sz w:val="24"/>
          <w:szCs w:val="24"/>
        </w:rPr>
        <w:t xml:space="preserve"> % planiranih sredstava. Ovi rashodi obuhvaćaju troškove redovne djelatnosti škole, uključujući plaće zaposlenika, materijalne troškove, energente, održavanje te ostale troškove vezane uz provedbu osnovnoškolskog obrazovanja.</w:t>
      </w:r>
    </w:p>
    <w:p w14:paraId="207D8A8B" w14:textId="69872238" w:rsidR="006E484A" w:rsidRPr="006E484A" w:rsidRDefault="006E484A" w:rsidP="006E484A">
      <w:pPr>
        <w:spacing w:after="0" w:line="259" w:lineRule="auto"/>
        <w:jc w:val="both"/>
        <w:rPr>
          <w:rFonts w:ascii="Times New Roman" w:hAnsi="Times New Roman" w:cs="Times New Roman"/>
          <w:color w:val="000000" w:themeColor="text1"/>
          <w:sz w:val="24"/>
          <w:szCs w:val="24"/>
        </w:rPr>
      </w:pPr>
      <w:r w:rsidRPr="006E484A">
        <w:rPr>
          <w:rFonts w:ascii="Times New Roman" w:hAnsi="Times New Roman" w:cs="Times New Roman"/>
          <w:color w:val="000000" w:themeColor="text1"/>
          <w:sz w:val="24"/>
          <w:szCs w:val="24"/>
        </w:rPr>
        <w:t xml:space="preserve">U okviru funkcije 096 – Dodatne usluge u obrazovanju, u 2024. godini ostvareni su rashodi u iznosu od </w:t>
      </w:r>
      <w:r w:rsidR="00A21BF9">
        <w:rPr>
          <w:rFonts w:ascii="Times New Roman" w:hAnsi="Times New Roman" w:cs="Times New Roman"/>
          <w:color w:val="000000" w:themeColor="text1"/>
          <w:sz w:val="24"/>
          <w:szCs w:val="24"/>
        </w:rPr>
        <w:t>153.720,04</w:t>
      </w:r>
      <w:r w:rsidRPr="006E484A">
        <w:rPr>
          <w:rFonts w:ascii="Times New Roman" w:hAnsi="Times New Roman" w:cs="Times New Roman"/>
          <w:color w:val="000000" w:themeColor="text1"/>
          <w:sz w:val="24"/>
          <w:szCs w:val="24"/>
        </w:rPr>
        <w:t xml:space="preserve"> €, dok je u 2025. godini ostvareno </w:t>
      </w:r>
      <w:r w:rsidR="00A21BF9">
        <w:rPr>
          <w:rFonts w:ascii="Times New Roman" w:hAnsi="Times New Roman" w:cs="Times New Roman"/>
          <w:color w:val="000000" w:themeColor="text1"/>
          <w:sz w:val="24"/>
          <w:szCs w:val="24"/>
        </w:rPr>
        <w:t>149.874,75</w:t>
      </w:r>
      <w:r w:rsidRPr="006E484A">
        <w:rPr>
          <w:rFonts w:ascii="Times New Roman" w:hAnsi="Times New Roman" w:cs="Times New Roman"/>
          <w:color w:val="000000" w:themeColor="text1"/>
          <w:sz w:val="24"/>
          <w:szCs w:val="24"/>
        </w:rPr>
        <w:t xml:space="preserve"> €. Za ovu funkciju u planu za 2025. godinu su bila planirana sredstva</w:t>
      </w:r>
      <w:r w:rsidR="00A21BF9">
        <w:rPr>
          <w:rFonts w:ascii="Times New Roman" w:hAnsi="Times New Roman" w:cs="Times New Roman"/>
          <w:color w:val="000000" w:themeColor="text1"/>
          <w:sz w:val="24"/>
          <w:szCs w:val="24"/>
        </w:rPr>
        <w:t xml:space="preserve"> u iznosu 236.465,00. </w:t>
      </w:r>
      <w:r w:rsidRPr="006E484A">
        <w:rPr>
          <w:rFonts w:ascii="Times New Roman" w:hAnsi="Times New Roman" w:cs="Times New Roman"/>
          <w:color w:val="000000" w:themeColor="text1"/>
          <w:sz w:val="24"/>
          <w:szCs w:val="24"/>
        </w:rPr>
        <w:t>Rashodi se odnose na dodatne programe i usluge povezane s obrazovnom djelatnošću škole.</w:t>
      </w:r>
    </w:p>
    <w:p w14:paraId="239A3780" w14:textId="0B38A914" w:rsidR="006E484A" w:rsidRDefault="006E484A" w:rsidP="006E484A">
      <w:pPr>
        <w:spacing w:after="0" w:line="259" w:lineRule="auto"/>
        <w:jc w:val="both"/>
        <w:rPr>
          <w:rFonts w:ascii="Times New Roman" w:hAnsi="Times New Roman" w:cs="Times New Roman"/>
          <w:color w:val="000000" w:themeColor="text1"/>
          <w:sz w:val="24"/>
          <w:szCs w:val="24"/>
        </w:rPr>
      </w:pPr>
      <w:r w:rsidRPr="006E484A">
        <w:rPr>
          <w:rFonts w:ascii="Times New Roman" w:hAnsi="Times New Roman" w:cs="Times New Roman"/>
          <w:color w:val="000000" w:themeColor="text1"/>
          <w:sz w:val="24"/>
          <w:szCs w:val="24"/>
        </w:rPr>
        <w:t>Ukupno gledano, rashodi škole u 2025. godini realizirani su gotovo u potpunosti u skladu s planom, što ukazuje na stabilno i odgovorno financijsko upravljanje sredstvima namijenjenima obavljanju osnovne djelatnosti škole.</w:t>
      </w:r>
    </w:p>
    <w:p w14:paraId="389E3239" w14:textId="77777777" w:rsidR="00877AAB" w:rsidRDefault="00877AAB" w:rsidP="00877AAB">
      <w:pPr>
        <w:spacing w:after="0" w:line="259" w:lineRule="auto"/>
        <w:jc w:val="both"/>
        <w:rPr>
          <w:rFonts w:ascii="Times New Roman" w:hAnsi="Times New Roman" w:cs="Times New Roman"/>
          <w:color w:val="FF0000"/>
          <w:sz w:val="24"/>
          <w:szCs w:val="24"/>
        </w:rPr>
      </w:pPr>
    </w:p>
    <w:p w14:paraId="0E838745" w14:textId="07BF746B" w:rsidR="00272DF7" w:rsidRPr="00877AAB" w:rsidRDefault="00272DF7" w:rsidP="00877AAB">
      <w:pPr>
        <w:pStyle w:val="Odlomakpopisa"/>
        <w:numPr>
          <w:ilvl w:val="0"/>
          <w:numId w:val="9"/>
        </w:numPr>
        <w:spacing w:after="0" w:line="259" w:lineRule="auto"/>
        <w:jc w:val="both"/>
        <w:rPr>
          <w:rFonts w:ascii="Times New Roman" w:hAnsi="Times New Roman" w:cs="Times New Roman"/>
          <w:b/>
          <w:bCs/>
          <w:color w:val="000000" w:themeColor="text1"/>
          <w:sz w:val="24"/>
          <w:szCs w:val="24"/>
        </w:rPr>
      </w:pPr>
      <w:r w:rsidRPr="00877AAB">
        <w:rPr>
          <w:rFonts w:ascii="Times New Roman" w:hAnsi="Times New Roman" w:cs="Times New Roman"/>
          <w:b/>
          <w:bCs/>
          <w:color w:val="000000" w:themeColor="text1"/>
          <w:sz w:val="24"/>
          <w:szCs w:val="24"/>
        </w:rPr>
        <w:t>POSEBNI DIO</w:t>
      </w:r>
    </w:p>
    <w:p w14:paraId="0A6F9B98" w14:textId="77777777" w:rsidR="00721045" w:rsidRPr="0086362E" w:rsidRDefault="00721045" w:rsidP="00721045">
      <w:pPr>
        <w:pStyle w:val="Odlomakpopisa"/>
        <w:spacing w:after="0" w:line="259" w:lineRule="auto"/>
        <w:ind w:left="1080"/>
        <w:jc w:val="both"/>
        <w:rPr>
          <w:rFonts w:ascii="Times New Roman" w:hAnsi="Times New Roman" w:cs="Times New Roman"/>
          <w:b/>
          <w:bCs/>
          <w:color w:val="000000" w:themeColor="text1"/>
          <w:sz w:val="24"/>
          <w:szCs w:val="24"/>
        </w:rPr>
      </w:pPr>
    </w:p>
    <w:p w14:paraId="6578562C" w14:textId="77777777" w:rsidR="00A21BF9" w:rsidRPr="00795404" w:rsidRDefault="00A21BF9" w:rsidP="00A21BF9">
      <w:pPr>
        <w:spacing w:after="0" w:line="259" w:lineRule="auto"/>
        <w:jc w:val="both"/>
        <w:rPr>
          <w:rFonts w:ascii="Times New Roman" w:hAnsi="Times New Roman" w:cs="Times New Roman"/>
          <w:b/>
          <w:bCs/>
          <w:color w:val="000000" w:themeColor="text1"/>
          <w:sz w:val="24"/>
          <w:szCs w:val="24"/>
        </w:rPr>
      </w:pPr>
      <w:bookmarkStart w:id="0" w:name="_Hlk162001989"/>
      <w:r w:rsidRPr="00795404">
        <w:rPr>
          <w:rFonts w:ascii="Times New Roman" w:hAnsi="Times New Roman" w:cs="Times New Roman"/>
          <w:b/>
          <w:bCs/>
          <w:color w:val="000000" w:themeColor="text1"/>
          <w:sz w:val="24"/>
          <w:szCs w:val="24"/>
        </w:rPr>
        <w:t>PROGRAM: Decentralizirane funkcije – minimalni financijski standard:</w:t>
      </w:r>
    </w:p>
    <w:p w14:paraId="548EB79D" w14:textId="77777777" w:rsidR="00A21BF9" w:rsidRPr="00A21BF9" w:rsidRDefault="00A21BF9" w:rsidP="00A21BF9">
      <w:pPr>
        <w:spacing w:after="0" w:line="259" w:lineRule="auto"/>
        <w:jc w:val="both"/>
        <w:rPr>
          <w:rFonts w:ascii="Times New Roman" w:hAnsi="Times New Roman" w:cs="Times New Roman"/>
          <w:color w:val="000000" w:themeColor="text1"/>
          <w:sz w:val="24"/>
          <w:szCs w:val="24"/>
        </w:rPr>
      </w:pPr>
      <w:r w:rsidRPr="00A21BF9">
        <w:rPr>
          <w:rFonts w:ascii="Times New Roman" w:hAnsi="Times New Roman" w:cs="Times New Roman"/>
          <w:color w:val="000000" w:themeColor="text1"/>
          <w:sz w:val="24"/>
          <w:szCs w:val="24"/>
        </w:rPr>
        <w:t xml:space="preserve">Decentralizirane funkcije i minimalni financijski standard odnose se na financijsko upravljanje u javnim ustanovama, uključujući škole, koje koriste decentralizirane modele financiranja. Ovi pojmovi posebno su važni za razumijevanje načina na koji lokalne jedinice samouprave, poput općina, gradova i županija, osiguravaju financiranje u skladu s minimalnim uvjetima koje propisuje država. Decentralizirane funkcije i minimalni financijski standard zajedno čine model financiranja školskih ustanova koji omogućuje osnovno, standardizirano obrazovanje diljem zemlje, ali i priliku za lokalnu nadogradnju školskih kapaciteta. Ovaj sustav pomaže da se postigne ravnoteža između </w:t>
      </w:r>
      <w:r w:rsidRPr="00A21BF9">
        <w:rPr>
          <w:rFonts w:ascii="Times New Roman" w:hAnsi="Times New Roman" w:cs="Times New Roman"/>
          <w:color w:val="000000" w:themeColor="text1"/>
          <w:sz w:val="24"/>
          <w:szCs w:val="24"/>
        </w:rPr>
        <w:lastRenderedPageBreak/>
        <w:t>jednake dostupnosti obrazovanja i fleksibilnosti u prilagođavanju specifičnim potrebama pojedine lokalne zajednice.</w:t>
      </w:r>
    </w:p>
    <w:p w14:paraId="0226F5E1" w14:textId="65E5299F" w:rsidR="00A21BF9" w:rsidRPr="00A21BF9" w:rsidRDefault="00A21BF9" w:rsidP="00A21BF9">
      <w:pPr>
        <w:spacing w:after="0" w:line="259" w:lineRule="auto"/>
        <w:jc w:val="both"/>
        <w:rPr>
          <w:rFonts w:ascii="Times New Roman" w:hAnsi="Times New Roman" w:cs="Times New Roman"/>
          <w:color w:val="000000" w:themeColor="text1"/>
          <w:sz w:val="24"/>
          <w:szCs w:val="24"/>
        </w:rPr>
      </w:pPr>
      <w:r w:rsidRPr="00A21BF9">
        <w:rPr>
          <w:rFonts w:ascii="Times New Roman" w:hAnsi="Times New Roman" w:cs="Times New Roman"/>
          <w:color w:val="000000" w:themeColor="text1"/>
          <w:sz w:val="24"/>
          <w:szCs w:val="24"/>
        </w:rPr>
        <w:t xml:space="preserve">Planirana sredstva: </w:t>
      </w:r>
      <w:r w:rsidR="004D27F3">
        <w:rPr>
          <w:rFonts w:ascii="Times New Roman" w:hAnsi="Times New Roman" w:cs="Times New Roman"/>
          <w:color w:val="000000" w:themeColor="text1"/>
          <w:sz w:val="24"/>
          <w:szCs w:val="24"/>
        </w:rPr>
        <w:t>2.083.096</w:t>
      </w:r>
      <w:r w:rsidRPr="00A21BF9">
        <w:rPr>
          <w:rFonts w:ascii="Times New Roman" w:hAnsi="Times New Roman" w:cs="Times New Roman"/>
          <w:color w:val="000000" w:themeColor="text1"/>
          <w:sz w:val="24"/>
          <w:szCs w:val="24"/>
        </w:rPr>
        <w:t>,00 €</w:t>
      </w:r>
    </w:p>
    <w:p w14:paraId="2BB3652C" w14:textId="3B2DC4D6" w:rsidR="00A21BF9" w:rsidRPr="00A21BF9" w:rsidRDefault="00A21BF9" w:rsidP="00A21BF9">
      <w:pPr>
        <w:spacing w:after="0" w:line="259" w:lineRule="auto"/>
        <w:jc w:val="both"/>
        <w:rPr>
          <w:rFonts w:ascii="Times New Roman" w:hAnsi="Times New Roman" w:cs="Times New Roman"/>
          <w:color w:val="000000" w:themeColor="text1"/>
          <w:sz w:val="24"/>
          <w:szCs w:val="24"/>
        </w:rPr>
      </w:pPr>
      <w:r w:rsidRPr="00A21BF9">
        <w:rPr>
          <w:rFonts w:ascii="Times New Roman" w:hAnsi="Times New Roman" w:cs="Times New Roman"/>
          <w:color w:val="000000" w:themeColor="text1"/>
          <w:sz w:val="24"/>
          <w:szCs w:val="24"/>
        </w:rPr>
        <w:t xml:space="preserve">Ostvarena sredstva: </w:t>
      </w:r>
      <w:r w:rsidR="004D27F3">
        <w:rPr>
          <w:rFonts w:ascii="Times New Roman" w:hAnsi="Times New Roman" w:cs="Times New Roman"/>
          <w:color w:val="000000" w:themeColor="text1"/>
          <w:sz w:val="24"/>
          <w:szCs w:val="24"/>
        </w:rPr>
        <w:t>2.071.006,77</w:t>
      </w:r>
      <w:r w:rsidRPr="00A21BF9">
        <w:rPr>
          <w:rFonts w:ascii="Times New Roman" w:hAnsi="Times New Roman" w:cs="Times New Roman"/>
          <w:color w:val="000000" w:themeColor="text1"/>
          <w:sz w:val="24"/>
          <w:szCs w:val="24"/>
        </w:rPr>
        <w:t xml:space="preserve"> €</w:t>
      </w:r>
    </w:p>
    <w:p w14:paraId="1C3D17D0" w14:textId="424DBBE3" w:rsidR="00A21BF9" w:rsidRPr="00A21BF9" w:rsidRDefault="00A21BF9" w:rsidP="00A21BF9">
      <w:pPr>
        <w:spacing w:after="0" w:line="259" w:lineRule="auto"/>
        <w:jc w:val="both"/>
        <w:rPr>
          <w:rFonts w:ascii="Times New Roman" w:hAnsi="Times New Roman" w:cs="Times New Roman"/>
          <w:color w:val="000000" w:themeColor="text1"/>
          <w:sz w:val="24"/>
          <w:szCs w:val="24"/>
        </w:rPr>
      </w:pPr>
      <w:r w:rsidRPr="00A21BF9">
        <w:rPr>
          <w:rFonts w:ascii="Times New Roman" w:hAnsi="Times New Roman" w:cs="Times New Roman"/>
          <w:color w:val="000000" w:themeColor="text1"/>
          <w:sz w:val="24"/>
          <w:szCs w:val="24"/>
        </w:rPr>
        <w:t xml:space="preserve">Indeks izvršenja: </w:t>
      </w:r>
      <w:r w:rsidR="004D27F3">
        <w:rPr>
          <w:rFonts w:ascii="Times New Roman" w:hAnsi="Times New Roman" w:cs="Times New Roman"/>
          <w:color w:val="000000" w:themeColor="text1"/>
          <w:sz w:val="24"/>
          <w:szCs w:val="24"/>
        </w:rPr>
        <w:t>99,42</w:t>
      </w:r>
      <w:r w:rsidRPr="00A21BF9">
        <w:rPr>
          <w:rFonts w:ascii="Times New Roman" w:hAnsi="Times New Roman" w:cs="Times New Roman"/>
          <w:color w:val="000000" w:themeColor="text1"/>
          <w:sz w:val="24"/>
          <w:szCs w:val="24"/>
        </w:rPr>
        <w:t xml:space="preserve"> %</w:t>
      </w:r>
    </w:p>
    <w:p w14:paraId="762541CD" w14:textId="3B78B574" w:rsidR="004D27F3" w:rsidRDefault="00A21BF9" w:rsidP="00A21BF9">
      <w:pPr>
        <w:spacing w:after="0" w:line="259" w:lineRule="auto"/>
        <w:jc w:val="both"/>
        <w:rPr>
          <w:rFonts w:ascii="Times New Roman" w:hAnsi="Times New Roman" w:cs="Times New Roman"/>
          <w:color w:val="000000" w:themeColor="text1"/>
          <w:sz w:val="24"/>
          <w:szCs w:val="24"/>
        </w:rPr>
      </w:pPr>
      <w:r w:rsidRPr="00A21BF9">
        <w:rPr>
          <w:rFonts w:ascii="Times New Roman" w:hAnsi="Times New Roman" w:cs="Times New Roman"/>
          <w:color w:val="000000" w:themeColor="text1"/>
          <w:sz w:val="24"/>
          <w:szCs w:val="24"/>
        </w:rPr>
        <w:t>Izvori financiranja: 41</w:t>
      </w:r>
      <w:r w:rsidR="004D27F3">
        <w:rPr>
          <w:rFonts w:ascii="Times New Roman" w:hAnsi="Times New Roman" w:cs="Times New Roman"/>
          <w:color w:val="000000" w:themeColor="text1"/>
          <w:sz w:val="24"/>
          <w:szCs w:val="24"/>
        </w:rPr>
        <w:t xml:space="preserve">, </w:t>
      </w:r>
      <w:r w:rsidRPr="00A21BF9">
        <w:rPr>
          <w:rFonts w:ascii="Times New Roman" w:hAnsi="Times New Roman" w:cs="Times New Roman"/>
          <w:color w:val="000000" w:themeColor="text1"/>
          <w:sz w:val="24"/>
          <w:szCs w:val="24"/>
        </w:rPr>
        <w:t>59</w:t>
      </w:r>
    </w:p>
    <w:p w14:paraId="764C80DD" w14:textId="20895873" w:rsidR="00272DF7" w:rsidRPr="0086362E" w:rsidRDefault="00272DF7" w:rsidP="00272DF7">
      <w:pPr>
        <w:spacing w:after="0" w:line="259" w:lineRule="auto"/>
        <w:jc w:val="both"/>
        <w:rPr>
          <w:rFonts w:ascii="Times New Roman" w:hAnsi="Times New Roman" w:cs="Times New Roman"/>
          <w:color w:val="000000" w:themeColor="text1"/>
          <w:sz w:val="24"/>
          <w:szCs w:val="24"/>
          <w:shd w:val="clear" w:color="auto" w:fill="FFFFFF"/>
        </w:rPr>
      </w:pPr>
      <w:r w:rsidRPr="0086362E">
        <w:rPr>
          <w:rFonts w:ascii="Times New Roman" w:hAnsi="Times New Roman" w:cs="Times New Roman"/>
          <w:color w:val="000000" w:themeColor="text1"/>
          <w:sz w:val="24"/>
          <w:szCs w:val="24"/>
        </w:rPr>
        <w:t xml:space="preserve">Rashodi poslovanja i rashodi za nabavu nefinancijske imovine ostvareni su u ukupnom iznosu od </w:t>
      </w:r>
      <w:r w:rsidR="004D27F3">
        <w:rPr>
          <w:rFonts w:ascii="Times New Roman" w:hAnsi="Times New Roman" w:cs="Times New Roman"/>
          <w:color w:val="000000" w:themeColor="text1"/>
          <w:sz w:val="24"/>
          <w:szCs w:val="24"/>
        </w:rPr>
        <w:t>2.071.006,77</w:t>
      </w:r>
      <w:r w:rsidRPr="0086362E">
        <w:rPr>
          <w:rFonts w:ascii="Times New Roman" w:hAnsi="Times New Roman" w:cs="Times New Roman"/>
          <w:color w:val="000000" w:themeColor="text1"/>
          <w:sz w:val="24"/>
          <w:szCs w:val="24"/>
        </w:rPr>
        <w:t xml:space="preserve"> </w:t>
      </w:r>
      <w:r w:rsidRPr="0086362E">
        <w:rPr>
          <w:rFonts w:ascii="Times New Roman" w:hAnsi="Times New Roman" w:cs="Times New Roman"/>
          <w:color w:val="000000" w:themeColor="text1"/>
          <w:sz w:val="24"/>
          <w:szCs w:val="24"/>
          <w:shd w:val="clear" w:color="auto" w:fill="FFFFFF"/>
        </w:rPr>
        <w:t xml:space="preserve">€ te su raspoređeni prema programima, aktivnostima i izvorima financiranja. Indeks izvršenja u odnosu na plan je </w:t>
      </w:r>
      <w:r w:rsidR="004D27F3">
        <w:rPr>
          <w:rFonts w:ascii="Times New Roman" w:hAnsi="Times New Roman" w:cs="Times New Roman"/>
          <w:color w:val="000000" w:themeColor="text1"/>
          <w:sz w:val="24"/>
          <w:szCs w:val="24"/>
          <w:shd w:val="clear" w:color="auto" w:fill="FFFFFF"/>
        </w:rPr>
        <w:t xml:space="preserve">99,42 </w:t>
      </w:r>
      <w:r w:rsidRPr="0086362E">
        <w:rPr>
          <w:rFonts w:ascii="Times New Roman" w:hAnsi="Times New Roman" w:cs="Times New Roman"/>
          <w:color w:val="000000" w:themeColor="text1"/>
          <w:sz w:val="24"/>
          <w:szCs w:val="24"/>
          <w:shd w:val="clear" w:color="auto" w:fill="FFFFFF"/>
        </w:rPr>
        <w:t xml:space="preserve">%. </w:t>
      </w:r>
    </w:p>
    <w:bookmarkEnd w:id="0"/>
    <w:p w14:paraId="3D809593" w14:textId="08F6F5A8" w:rsidR="00E82575" w:rsidRPr="00D23052" w:rsidRDefault="00E82575" w:rsidP="00272DF7">
      <w:pPr>
        <w:spacing w:after="0" w:line="259" w:lineRule="auto"/>
        <w:jc w:val="both"/>
        <w:rPr>
          <w:rFonts w:ascii="Times New Roman" w:hAnsi="Times New Roman" w:cs="Times New Roman"/>
          <w:color w:val="FF0000"/>
          <w:sz w:val="24"/>
          <w:szCs w:val="24"/>
          <w:shd w:val="clear" w:color="auto" w:fill="FFFFFF"/>
        </w:rPr>
      </w:pPr>
    </w:p>
    <w:p w14:paraId="053AEBED" w14:textId="4B0CFDB0" w:rsidR="00E82575" w:rsidRPr="0086362E" w:rsidRDefault="000737B2" w:rsidP="00272DF7">
      <w:pPr>
        <w:spacing w:after="0" w:line="259" w:lineRule="auto"/>
        <w:jc w:val="both"/>
        <w:rPr>
          <w:rFonts w:ascii="Times New Roman" w:hAnsi="Times New Roman" w:cs="Times New Roman"/>
          <w:b/>
          <w:bCs/>
          <w:i/>
          <w:iCs/>
          <w:color w:val="000000" w:themeColor="text1"/>
          <w:sz w:val="24"/>
          <w:szCs w:val="24"/>
          <w:shd w:val="clear" w:color="auto" w:fill="FFFFFF"/>
        </w:rPr>
      </w:pPr>
      <w:r w:rsidRPr="0086362E">
        <w:rPr>
          <w:rFonts w:ascii="Times New Roman" w:hAnsi="Times New Roman" w:cs="Times New Roman"/>
          <w:b/>
          <w:bCs/>
          <w:i/>
          <w:iCs/>
          <w:color w:val="000000" w:themeColor="text1"/>
          <w:sz w:val="24"/>
          <w:szCs w:val="24"/>
          <w:shd w:val="clear" w:color="auto" w:fill="FFFFFF"/>
        </w:rPr>
        <w:t xml:space="preserve">18054001 </w:t>
      </w:r>
      <w:r w:rsidR="00E431DD" w:rsidRPr="0086362E">
        <w:rPr>
          <w:rFonts w:ascii="Times New Roman" w:hAnsi="Times New Roman" w:cs="Times New Roman"/>
          <w:b/>
          <w:bCs/>
          <w:i/>
          <w:iCs/>
          <w:color w:val="000000" w:themeColor="text1"/>
          <w:sz w:val="24"/>
          <w:szCs w:val="24"/>
          <w:shd w:val="clear" w:color="auto" w:fill="FFFFFF"/>
        </w:rPr>
        <w:t>Materijalni i financijski rashodi</w:t>
      </w:r>
    </w:p>
    <w:p w14:paraId="6E789537" w14:textId="251DC13F" w:rsidR="00E431DD" w:rsidRPr="0086362E" w:rsidRDefault="00E431DD" w:rsidP="00E431DD">
      <w:pPr>
        <w:spacing w:after="0" w:line="259" w:lineRule="auto"/>
        <w:jc w:val="both"/>
        <w:rPr>
          <w:rFonts w:ascii="Times New Roman" w:hAnsi="Times New Roman" w:cs="Times New Roman"/>
          <w:color w:val="000000" w:themeColor="text1"/>
          <w:sz w:val="24"/>
          <w:szCs w:val="24"/>
          <w:shd w:val="clear" w:color="auto" w:fill="FFFFFF"/>
        </w:rPr>
      </w:pPr>
      <w:r w:rsidRPr="0086362E">
        <w:rPr>
          <w:rFonts w:ascii="Times New Roman" w:hAnsi="Times New Roman" w:cs="Times New Roman"/>
          <w:color w:val="000000" w:themeColor="text1"/>
          <w:sz w:val="24"/>
          <w:szCs w:val="24"/>
          <w:shd w:val="clear" w:color="auto" w:fill="FFFFFF"/>
        </w:rPr>
        <w:t>Cilj ovog p</w:t>
      </w:r>
      <w:r w:rsidR="004B12EC" w:rsidRPr="0086362E">
        <w:rPr>
          <w:rFonts w:ascii="Times New Roman" w:hAnsi="Times New Roman" w:cs="Times New Roman"/>
          <w:color w:val="000000" w:themeColor="text1"/>
          <w:sz w:val="24"/>
          <w:szCs w:val="24"/>
          <w:shd w:val="clear" w:color="auto" w:fill="FFFFFF"/>
        </w:rPr>
        <w:t xml:space="preserve">rograma </w:t>
      </w:r>
      <w:r w:rsidRPr="0086362E">
        <w:rPr>
          <w:rFonts w:ascii="Times New Roman" w:hAnsi="Times New Roman" w:cs="Times New Roman"/>
          <w:color w:val="000000" w:themeColor="text1"/>
          <w:sz w:val="24"/>
          <w:szCs w:val="24"/>
          <w:shd w:val="clear" w:color="auto" w:fill="FFFFFF"/>
        </w:rPr>
        <w:t xml:space="preserve">je postizanje i održavanje standarda u školi sukladno pedagoškim standardima.                                                                                                                                                               Osiguranje uvjeta za intelektualni, tjelesni, estetski, društveni, moralni i duhovni razvoj djeteta, u skladu s njegovim sposobnostima i sklonostima, prema načelu jednakosti obrazovnih šansi za sve učenike, a poseban cilj je racionalnim korištenjem sredstava (uštedama) poboljšati materijalni standard obrazovanja  jačanjem partnerstva svih odgojno obrazovnih čimbenika na lokalnoj, regionalnoj i nacionalnoj razini. </w:t>
      </w:r>
    </w:p>
    <w:p w14:paraId="6E191A5C" w14:textId="4DCEF893" w:rsidR="00E431DD" w:rsidRPr="0086362E" w:rsidRDefault="00E431DD" w:rsidP="00E431DD">
      <w:pPr>
        <w:spacing w:after="0" w:line="259" w:lineRule="auto"/>
        <w:jc w:val="both"/>
        <w:rPr>
          <w:rFonts w:ascii="Times New Roman" w:hAnsi="Times New Roman" w:cs="Times New Roman"/>
          <w:color w:val="000000" w:themeColor="text1"/>
          <w:sz w:val="24"/>
          <w:szCs w:val="24"/>
          <w:shd w:val="clear" w:color="auto" w:fill="FFFFFF"/>
        </w:rPr>
      </w:pPr>
      <w:r w:rsidRPr="0086362E">
        <w:rPr>
          <w:rFonts w:ascii="Times New Roman" w:hAnsi="Times New Roman" w:cs="Times New Roman"/>
          <w:color w:val="000000" w:themeColor="text1"/>
          <w:sz w:val="24"/>
          <w:szCs w:val="24"/>
          <w:shd w:val="clear" w:color="auto" w:fill="FFFFFF"/>
        </w:rPr>
        <w:t xml:space="preserve">Kroz </w:t>
      </w:r>
      <w:r w:rsidR="004B12EC" w:rsidRPr="0086362E">
        <w:rPr>
          <w:rFonts w:ascii="Times New Roman" w:hAnsi="Times New Roman" w:cs="Times New Roman"/>
          <w:color w:val="000000" w:themeColor="text1"/>
          <w:sz w:val="24"/>
          <w:szCs w:val="24"/>
          <w:shd w:val="clear" w:color="auto" w:fill="FFFFFF"/>
        </w:rPr>
        <w:t xml:space="preserve">program Materijalni i financijski rashodi </w:t>
      </w:r>
      <w:r w:rsidRPr="0086362E">
        <w:rPr>
          <w:rFonts w:ascii="Times New Roman" w:hAnsi="Times New Roman" w:cs="Times New Roman"/>
          <w:color w:val="000000" w:themeColor="text1"/>
          <w:sz w:val="24"/>
          <w:szCs w:val="24"/>
          <w:shd w:val="clear" w:color="auto" w:fill="FFFFFF"/>
        </w:rPr>
        <w:t>podmiruju se opći i rashodi za tekuće i investicijsko održavanje škole. Opći rashodi: dnevnice, smještaj i troškovi prijevoza na  službena putovanja, stručna usavršavanja prema programu MZO</w:t>
      </w:r>
      <w:r w:rsidR="004D27F3">
        <w:rPr>
          <w:rFonts w:ascii="Times New Roman" w:hAnsi="Times New Roman" w:cs="Times New Roman"/>
          <w:color w:val="000000" w:themeColor="text1"/>
          <w:sz w:val="24"/>
          <w:szCs w:val="24"/>
          <w:shd w:val="clear" w:color="auto" w:fill="FFFFFF"/>
        </w:rPr>
        <w:t>M-a</w:t>
      </w:r>
      <w:r w:rsidRPr="0086362E">
        <w:rPr>
          <w:rFonts w:ascii="Times New Roman" w:hAnsi="Times New Roman" w:cs="Times New Roman"/>
          <w:color w:val="000000" w:themeColor="text1"/>
          <w:sz w:val="24"/>
          <w:szCs w:val="24"/>
          <w:shd w:val="clear" w:color="auto" w:fill="FFFFFF"/>
        </w:rPr>
        <w:t>, pedagošku dokumentaciju, uredski i materijal za nastavu, pedagoška i druga obvezatna periodika, seminari, stručna literatura i časopisi prema uputi MZO</w:t>
      </w:r>
      <w:r w:rsidR="004D27F3">
        <w:rPr>
          <w:rFonts w:ascii="Times New Roman" w:hAnsi="Times New Roman" w:cs="Times New Roman"/>
          <w:color w:val="000000" w:themeColor="text1"/>
          <w:sz w:val="24"/>
          <w:szCs w:val="24"/>
          <w:shd w:val="clear" w:color="auto" w:fill="FFFFFF"/>
        </w:rPr>
        <w:t>M-a</w:t>
      </w:r>
      <w:r w:rsidRPr="0086362E">
        <w:rPr>
          <w:rFonts w:ascii="Times New Roman" w:hAnsi="Times New Roman" w:cs="Times New Roman"/>
          <w:color w:val="000000" w:themeColor="text1"/>
          <w:sz w:val="24"/>
          <w:szCs w:val="24"/>
          <w:shd w:val="clear" w:color="auto" w:fill="FFFFFF"/>
        </w:rPr>
        <w:t xml:space="preserve">, nabava pribora za izvođenje nastavnih planova i programa, nabava sitnog inventara i sredstava zaštite na radu, zakupnine prostora i opreme za realizaciju nastave,  materijal i usluge za tekuće održavanje zgrada, opreme i sredstava rada, ostali materijal, sredstva za zaštitu na radu, materijala za održavanje i čišćenje zgrada, energenti, komunalne usluge i naknade, telefonske i ostale   usluge za komunikaciju i prijevoz, povećani troškovi za održavanje računalne opreme, intelektualne usluge, ugovori o djelu, zdravstveni pregledi zaposlenika, osiguranje imovine, rashodi za redovite propisane kontrole instalacija i postrojenja čije </w:t>
      </w:r>
      <w:proofErr w:type="spellStart"/>
      <w:r w:rsidRPr="0086362E">
        <w:rPr>
          <w:rFonts w:ascii="Times New Roman" w:hAnsi="Times New Roman" w:cs="Times New Roman"/>
          <w:color w:val="000000" w:themeColor="text1"/>
          <w:sz w:val="24"/>
          <w:szCs w:val="24"/>
          <w:shd w:val="clear" w:color="auto" w:fill="FFFFFF"/>
        </w:rPr>
        <w:t>neotklanjanje</w:t>
      </w:r>
      <w:proofErr w:type="spellEnd"/>
      <w:r w:rsidRPr="0086362E">
        <w:rPr>
          <w:rFonts w:ascii="Times New Roman" w:hAnsi="Times New Roman" w:cs="Times New Roman"/>
          <w:color w:val="000000" w:themeColor="text1"/>
          <w:sz w:val="24"/>
          <w:szCs w:val="24"/>
          <w:shd w:val="clear" w:color="auto" w:fill="FFFFFF"/>
        </w:rPr>
        <w:t xml:space="preserve"> ugrožava sigurnost učenika i zaposlenika, otklanjanje nedostataka utvrđenih po ovlaštenim pravnim osobama i upravnim tijelima (inspekcijski nalazi), reprezentacija, bankarske usluge i zatezne kamate, ostali tekući troškovi, usluge i financijski rashodi koji su nužni za ostvarivanje nastavnog plana i programa škole.</w:t>
      </w:r>
    </w:p>
    <w:p w14:paraId="5415260B" w14:textId="7D012064" w:rsidR="00E431DD" w:rsidRPr="0086362E" w:rsidRDefault="004D27F3" w:rsidP="00E431DD">
      <w:pPr>
        <w:spacing w:after="0" w:line="259"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Uključuje t</w:t>
      </w:r>
      <w:r w:rsidR="00E431DD" w:rsidRPr="0086362E">
        <w:rPr>
          <w:rFonts w:ascii="Times New Roman" w:hAnsi="Times New Roman" w:cs="Times New Roman"/>
          <w:color w:val="000000" w:themeColor="text1"/>
          <w:sz w:val="24"/>
          <w:szCs w:val="24"/>
          <w:shd w:val="clear" w:color="auto" w:fill="FFFFFF"/>
        </w:rPr>
        <w:t>roškov</w:t>
      </w:r>
      <w:r>
        <w:rPr>
          <w:rFonts w:ascii="Times New Roman" w:hAnsi="Times New Roman" w:cs="Times New Roman"/>
          <w:color w:val="000000" w:themeColor="text1"/>
          <w:sz w:val="24"/>
          <w:szCs w:val="24"/>
          <w:shd w:val="clear" w:color="auto" w:fill="FFFFFF"/>
        </w:rPr>
        <w:t xml:space="preserve">e </w:t>
      </w:r>
      <w:r w:rsidR="00E431DD" w:rsidRPr="0086362E">
        <w:rPr>
          <w:rFonts w:ascii="Times New Roman" w:hAnsi="Times New Roman" w:cs="Times New Roman"/>
          <w:color w:val="000000" w:themeColor="text1"/>
          <w:sz w:val="24"/>
          <w:szCs w:val="24"/>
          <w:shd w:val="clear" w:color="auto" w:fill="FFFFFF"/>
        </w:rPr>
        <w:t>tekućeg i investicijskog održavanja postrojenja i opreme, troškov</w:t>
      </w:r>
      <w:r>
        <w:rPr>
          <w:rFonts w:ascii="Times New Roman" w:hAnsi="Times New Roman" w:cs="Times New Roman"/>
          <w:color w:val="000000" w:themeColor="text1"/>
          <w:sz w:val="24"/>
          <w:szCs w:val="24"/>
          <w:shd w:val="clear" w:color="auto" w:fill="FFFFFF"/>
        </w:rPr>
        <w:t>e</w:t>
      </w:r>
      <w:r w:rsidR="00E431DD" w:rsidRPr="0086362E">
        <w:rPr>
          <w:rFonts w:ascii="Times New Roman" w:hAnsi="Times New Roman" w:cs="Times New Roman"/>
          <w:color w:val="000000" w:themeColor="text1"/>
          <w:sz w:val="24"/>
          <w:szCs w:val="24"/>
          <w:shd w:val="clear" w:color="auto" w:fill="FFFFFF"/>
        </w:rPr>
        <w:t xml:space="preserve"> tekućeg i investicijskog održavanja građevinskih objekata.</w:t>
      </w:r>
    </w:p>
    <w:p w14:paraId="65072515" w14:textId="44FCB5BC" w:rsidR="00E431DD" w:rsidRPr="0086362E" w:rsidRDefault="00E431DD" w:rsidP="00E431DD">
      <w:pPr>
        <w:spacing w:after="0" w:line="259" w:lineRule="auto"/>
        <w:jc w:val="both"/>
        <w:rPr>
          <w:rFonts w:ascii="Times New Roman" w:hAnsi="Times New Roman" w:cs="Times New Roman"/>
          <w:color w:val="000000" w:themeColor="text1"/>
          <w:sz w:val="24"/>
          <w:szCs w:val="24"/>
          <w:shd w:val="clear" w:color="auto" w:fill="FFFFFF"/>
        </w:rPr>
      </w:pPr>
      <w:r w:rsidRPr="0086362E">
        <w:rPr>
          <w:rFonts w:ascii="Times New Roman" w:hAnsi="Times New Roman" w:cs="Times New Roman"/>
          <w:color w:val="000000" w:themeColor="text1"/>
          <w:sz w:val="24"/>
          <w:szCs w:val="24"/>
          <w:shd w:val="clear" w:color="auto" w:fill="FFFFFF"/>
        </w:rPr>
        <w:t>Pokazatelj uspješnosti ovog projekta: Kontinuirano i redovito podmirivanje tekućih rashoda škole sukladno Odluci o kriterijima i mjerilima za osiguravanje minimalnog financijskog standarda javnih potreba u osnovnom školstvu na području Grada Dubrovnika.</w:t>
      </w:r>
    </w:p>
    <w:p w14:paraId="36E16B46" w14:textId="2DD4C471" w:rsidR="00E431DD" w:rsidRPr="0086362E" w:rsidRDefault="00E431DD" w:rsidP="00E431DD">
      <w:pPr>
        <w:spacing w:after="0" w:line="259" w:lineRule="auto"/>
        <w:jc w:val="both"/>
        <w:rPr>
          <w:rFonts w:ascii="Times New Roman" w:hAnsi="Times New Roman" w:cs="Times New Roman"/>
          <w:color w:val="000000" w:themeColor="text1"/>
          <w:sz w:val="24"/>
          <w:szCs w:val="24"/>
          <w:shd w:val="clear" w:color="auto" w:fill="FFFFFF"/>
        </w:rPr>
      </w:pPr>
      <w:r w:rsidRPr="0086362E">
        <w:rPr>
          <w:rFonts w:ascii="Times New Roman" w:hAnsi="Times New Roman" w:cs="Times New Roman"/>
          <w:color w:val="000000" w:themeColor="text1"/>
          <w:sz w:val="24"/>
          <w:szCs w:val="24"/>
          <w:shd w:val="clear" w:color="auto" w:fill="FFFFFF"/>
        </w:rPr>
        <w:t>Kontinuirano  tekuće održavanje opreme i školskih zgrada je na razini standarda javnih potreba u osnovnom školstvu.</w:t>
      </w:r>
    </w:p>
    <w:p w14:paraId="17876615" w14:textId="77777777" w:rsidR="004D27F3" w:rsidRPr="004D27F3" w:rsidRDefault="004D27F3" w:rsidP="004D27F3">
      <w:pPr>
        <w:spacing w:after="0" w:line="259" w:lineRule="auto"/>
        <w:jc w:val="both"/>
        <w:rPr>
          <w:rFonts w:ascii="Times New Roman" w:hAnsi="Times New Roman" w:cs="Times New Roman"/>
          <w:color w:val="000000" w:themeColor="text1"/>
          <w:sz w:val="24"/>
          <w:szCs w:val="24"/>
          <w:shd w:val="clear" w:color="auto" w:fill="FFFFFF"/>
        </w:rPr>
      </w:pPr>
      <w:r w:rsidRPr="004D27F3">
        <w:rPr>
          <w:rFonts w:ascii="Times New Roman" w:hAnsi="Times New Roman" w:cs="Times New Roman"/>
          <w:color w:val="000000" w:themeColor="text1"/>
          <w:sz w:val="24"/>
          <w:szCs w:val="24"/>
          <w:shd w:val="clear" w:color="auto" w:fill="FFFFFF"/>
        </w:rPr>
        <w:t>Cilj: Osiguranje potpunog financiranja materijalnih i financijskih rashoda.</w:t>
      </w:r>
    </w:p>
    <w:p w14:paraId="4063F6C4" w14:textId="77777777" w:rsidR="004D27F3" w:rsidRPr="004D27F3" w:rsidRDefault="004D27F3" w:rsidP="004D27F3">
      <w:pPr>
        <w:spacing w:after="0" w:line="259" w:lineRule="auto"/>
        <w:jc w:val="both"/>
        <w:rPr>
          <w:rFonts w:ascii="Times New Roman" w:hAnsi="Times New Roman" w:cs="Times New Roman"/>
          <w:color w:val="000000" w:themeColor="text1"/>
          <w:sz w:val="24"/>
          <w:szCs w:val="24"/>
          <w:shd w:val="clear" w:color="auto" w:fill="FFFFFF"/>
        </w:rPr>
      </w:pPr>
      <w:r w:rsidRPr="004D27F3">
        <w:rPr>
          <w:rFonts w:ascii="Times New Roman" w:hAnsi="Times New Roman" w:cs="Times New Roman"/>
          <w:color w:val="000000" w:themeColor="text1"/>
          <w:sz w:val="24"/>
          <w:szCs w:val="24"/>
          <w:shd w:val="clear" w:color="auto" w:fill="FFFFFF"/>
        </w:rPr>
        <w:lastRenderedPageBreak/>
        <w:t>Pokazatelj uspješnosti: Pokazatelji uspješnosti realizacije cilja uključuju potpunu realizaciju planiranih materijalnih i financijskih rashoda, što znači da su svi predviđeni troškovi pravovremeno i u cijelosti podmireni. Tijekom razdoblja provedbe aktivnosti nije došlo do prekida u poslovanju škole zbog nedostatka materijala, opreme ili usluga, čime je osigurano nesmetano odvijanje nastavnog i administrativnog procesa. Projekt se odvijao u skladu s planiranim troškovima, bez značajnih odstupanja od budžeta, a obveze prema dobavljačima su podmirene unutar ugovorenih rokova, čime su očuvani profesionalni odnosi i financijska stabilnost ustanove.</w:t>
      </w:r>
    </w:p>
    <w:p w14:paraId="55FE8D73" w14:textId="77777777" w:rsidR="004D27F3" w:rsidRPr="004D27F3" w:rsidRDefault="004D27F3" w:rsidP="004D27F3">
      <w:pPr>
        <w:spacing w:after="0" w:line="259" w:lineRule="auto"/>
        <w:jc w:val="both"/>
        <w:rPr>
          <w:rFonts w:ascii="Times New Roman" w:hAnsi="Times New Roman" w:cs="Times New Roman"/>
          <w:color w:val="000000" w:themeColor="text1"/>
          <w:sz w:val="24"/>
          <w:szCs w:val="24"/>
          <w:shd w:val="clear" w:color="auto" w:fill="FFFFFF"/>
        </w:rPr>
      </w:pPr>
      <w:r w:rsidRPr="004D27F3">
        <w:rPr>
          <w:rFonts w:ascii="Times New Roman" w:hAnsi="Times New Roman" w:cs="Times New Roman"/>
          <w:color w:val="000000" w:themeColor="text1"/>
          <w:sz w:val="24"/>
          <w:szCs w:val="24"/>
          <w:shd w:val="clear" w:color="auto" w:fill="FFFFFF"/>
        </w:rPr>
        <w:t>Pokazatelj učinaka: Ostvareno je 100,00 % materijalnih i financijskih rashoda od planiranog iznosa, što je zadovoljavajuće za navedeno razdoblje.</w:t>
      </w:r>
    </w:p>
    <w:p w14:paraId="464E3AC2" w14:textId="153C5182" w:rsidR="00E431DD" w:rsidRPr="004D27F3" w:rsidRDefault="004D27F3" w:rsidP="004D27F3">
      <w:pPr>
        <w:spacing w:after="0" w:line="259" w:lineRule="auto"/>
        <w:jc w:val="both"/>
        <w:rPr>
          <w:rFonts w:ascii="Times New Roman" w:hAnsi="Times New Roman" w:cs="Times New Roman"/>
          <w:color w:val="000000" w:themeColor="text1"/>
          <w:sz w:val="24"/>
          <w:szCs w:val="24"/>
          <w:shd w:val="clear" w:color="auto" w:fill="FFFFFF"/>
        </w:rPr>
      </w:pPr>
      <w:r w:rsidRPr="004D27F3">
        <w:rPr>
          <w:rFonts w:ascii="Times New Roman" w:hAnsi="Times New Roman" w:cs="Times New Roman"/>
          <w:color w:val="000000" w:themeColor="text1"/>
          <w:sz w:val="24"/>
          <w:szCs w:val="24"/>
          <w:shd w:val="clear" w:color="auto" w:fill="FFFFFF"/>
        </w:rPr>
        <w:t>Svi potrebni materijali, oprema i usluge za nesmetano poslovanje škole  su osigurani i isplaćeni.</w:t>
      </w:r>
    </w:p>
    <w:p w14:paraId="460FACDC" w14:textId="250A30C0" w:rsidR="004D27F3" w:rsidRPr="004D27F3" w:rsidRDefault="004D27F3" w:rsidP="004D27F3">
      <w:pPr>
        <w:spacing w:after="0" w:line="259" w:lineRule="auto"/>
        <w:jc w:val="both"/>
        <w:rPr>
          <w:rFonts w:ascii="Times New Roman" w:hAnsi="Times New Roman" w:cs="Times New Roman"/>
          <w:color w:val="000000" w:themeColor="text1"/>
          <w:sz w:val="24"/>
          <w:szCs w:val="24"/>
          <w:shd w:val="clear" w:color="auto" w:fill="FFFFFF"/>
        </w:rPr>
      </w:pPr>
      <w:r w:rsidRPr="004D27F3">
        <w:rPr>
          <w:rFonts w:ascii="Times New Roman" w:hAnsi="Times New Roman" w:cs="Times New Roman"/>
          <w:color w:val="000000" w:themeColor="text1"/>
          <w:sz w:val="24"/>
          <w:szCs w:val="24"/>
          <w:shd w:val="clear" w:color="auto" w:fill="FFFFFF"/>
        </w:rPr>
        <w:t>Pokazatelj rezultata: Ne postoji prekid u normalnom poslovanju škole zbog nedostatka materijala ili usluga. Zadovoljstvo administrativnog osoblja i drugih zaposlenika u vezi s pravovremenim i potpunim osiguravanjem resursa. Korištenje materijalnih resursa u skladu s planiranim troškovima, bez značajnih odstupanja od budžeta.</w:t>
      </w:r>
    </w:p>
    <w:p w14:paraId="32526A2A" w14:textId="1EBFA48D" w:rsidR="004D27F3" w:rsidRDefault="004D27F3" w:rsidP="004D27F3">
      <w:pPr>
        <w:spacing w:after="0" w:line="259" w:lineRule="auto"/>
        <w:jc w:val="both"/>
        <w:rPr>
          <w:rFonts w:ascii="Times New Roman" w:hAnsi="Times New Roman" w:cs="Times New Roman"/>
          <w:color w:val="FF0000"/>
          <w:sz w:val="24"/>
          <w:szCs w:val="24"/>
          <w:shd w:val="clear" w:color="auto" w:fill="FFFFFF"/>
        </w:rPr>
      </w:pPr>
    </w:p>
    <w:p w14:paraId="6EEF2032" w14:textId="3879DBA9" w:rsidR="00E431DD" w:rsidRPr="0086362E" w:rsidRDefault="00E431DD" w:rsidP="00E431DD">
      <w:pPr>
        <w:spacing w:after="0" w:line="259" w:lineRule="auto"/>
        <w:jc w:val="both"/>
        <w:rPr>
          <w:rFonts w:ascii="Times New Roman" w:hAnsi="Times New Roman" w:cs="Times New Roman"/>
          <w:b/>
          <w:bCs/>
          <w:i/>
          <w:iCs/>
          <w:color w:val="000000" w:themeColor="text1"/>
          <w:sz w:val="24"/>
          <w:szCs w:val="24"/>
          <w:shd w:val="clear" w:color="auto" w:fill="FFFFFF"/>
        </w:rPr>
      </w:pPr>
      <w:r w:rsidRPr="0086362E">
        <w:rPr>
          <w:rFonts w:ascii="Times New Roman" w:hAnsi="Times New Roman" w:cs="Times New Roman"/>
          <w:b/>
          <w:bCs/>
          <w:i/>
          <w:iCs/>
          <w:color w:val="000000" w:themeColor="text1"/>
          <w:sz w:val="24"/>
          <w:szCs w:val="24"/>
          <w:shd w:val="clear" w:color="auto" w:fill="FFFFFF"/>
        </w:rPr>
        <w:t>18054004</w:t>
      </w:r>
      <w:r w:rsidR="00416DBB" w:rsidRPr="0086362E">
        <w:rPr>
          <w:rFonts w:ascii="Times New Roman" w:hAnsi="Times New Roman" w:cs="Times New Roman"/>
          <w:b/>
          <w:bCs/>
          <w:i/>
          <w:iCs/>
          <w:color w:val="000000" w:themeColor="text1"/>
          <w:sz w:val="24"/>
          <w:szCs w:val="24"/>
          <w:shd w:val="clear" w:color="auto" w:fill="FFFFFF"/>
        </w:rPr>
        <w:t xml:space="preserve"> – </w:t>
      </w:r>
      <w:r w:rsidR="004B12EC" w:rsidRPr="0086362E">
        <w:rPr>
          <w:rFonts w:ascii="Times New Roman" w:hAnsi="Times New Roman" w:cs="Times New Roman"/>
          <w:b/>
          <w:bCs/>
          <w:i/>
          <w:iCs/>
          <w:color w:val="000000" w:themeColor="text1"/>
          <w:sz w:val="24"/>
          <w:szCs w:val="24"/>
          <w:shd w:val="clear" w:color="auto" w:fill="FFFFFF"/>
        </w:rPr>
        <w:t>Redovna djelatnost osnovnog obrazovanja</w:t>
      </w:r>
    </w:p>
    <w:p w14:paraId="384DB4F2" w14:textId="77777777" w:rsidR="004B12EC" w:rsidRPr="0086362E" w:rsidRDefault="004B12EC" w:rsidP="004B12EC">
      <w:pPr>
        <w:spacing w:after="0" w:line="259" w:lineRule="auto"/>
        <w:jc w:val="both"/>
        <w:rPr>
          <w:rFonts w:ascii="Times New Roman" w:hAnsi="Times New Roman" w:cs="Times New Roman"/>
          <w:color w:val="000000" w:themeColor="text1"/>
          <w:sz w:val="24"/>
          <w:szCs w:val="24"/>
          <w:shd w:val="clear" w:color="auto" w:fill="FFFFFF"/>
        </w:rPr>
      </w:pPr>
      <w:r w:rsidRPr="0086362E">
        <w:rPr>
          <w:rFonts w:ascii="Times New Roman" w:hAnsi="Times New Roman" w:cs="Times New Roman"/>
          <w:color w:val="000000" w:themeColor="text1"/>
          <w:sz w:val="24"/>
          <w:szCs w:val="24"/>
          <w:shd w:val="clear" w:color="auto" w:fill="FFFFFF"/>
        </w:rPr>
        <w:t xml:space="preserve">Nastavno osoblje obavlja odgojno obrazovne poslove u svezi s izvođenjem nastavnog plana i programa, neposrednog odgojno obrazovnog rada s učenicima, aktivnosti u skladu s potrebama i interesima učenika te promicanje stručno-pedagoškog rada škole i ostalih stručno pedagoških poslova u skladu sa zakonom, provedbenim propisima, godišnjim planom i programom rada škole i školskim kurikulumom u 40-satnom radnom tjednu, o čemu im se izdaje rješenje o tjednom i godišnjem zaduženju. Tjedne radne obveze učitelja i stručnih suradnika propisuje ministar Pravilnikom. Nenastavno osoblje prema  Pravilnik o djelokrugu rada tajnika te administrativno tehničkim i pomoćnim poslovima koji se obavljaju u osnovnoškolskoj ustanovi obavlja opće, pravne i kadrovske   poslove, računovodstvene i knjigovodstvene poslove, poslove vođenja i čuvanja pedagoške dokumentacije i evidenciju te ostale evidencije, poslove tehničkog održavanja i rukovanja opremom i uređajima, poslove održavanja čistoće objekata i okoliša te druge pomoćne poslove u skladu sa zakonskim propisima, podzakonskim i provedbenim propisima te  godišnjim planom i programom rada Škole. Djelokrug rada, popis poslova, broj izvršitelja te količinu radnog vremena na tim poslovima propisuje ministar.        </w:t>
      </w:r>
    </w:p>
    <w:p w14:paraId="4C633889" w14:textId="2CB6FE51" w:rsidR="004D27F3" w:rsidRPr="004D27F3" w:rsidRDefault="004D27F3" w:rsidP="004D27F3">
      <w:pPr>
        <w:spacing w:after="0" w:line="259" w:lineRule="auto"/>
        <w:jc w:val="both"/>
        <w:rPr>
          <w:rFonts w:ascii="Times New Roman" w:hAnsi="Times New Roman" w:cs="Times New Roman"/>
          <w:color w:val="000000" w:themeColor="text1"/>
          <w:sz w:val="24"/>
          <w:szCs w:val="24"/>
          <w:shd w:val="clear" w:color="auto" w:fill="FFFFFF"/>
        </w:rPr>
      </w:pPr>
      <w:r w:rsidRPr="004D27F3">
        <w:rPr>
          <w:rFonts w:ascii="Times New Roman" w:hAnsi="Times New Roman" w:cs="Times New Roman"/>
          <w:color w:val="000000" w:themeColor="text1"/>
          <w:sz w:val="24"/>
          <w:szCs w:val="24"/>
          <w:shd w:val="clear" w:color="auto" w:fill="FFFFFF"/>
        </w:rPr>
        <w:t>Planirana sredstva: 1</w:t>
      </w:r>
      <w:r>
        <w:rPr>
          <w:rFonts w:ascii="Times New Roman" w:hAnsi="Times New Roman" w:cs="Times New Roman"/>
          <w:color w:val="000000" w:themeColor="text1"/>
          <w:sz w:val="24"/>
          <w:szCs w:val="24"/>
          <w:shd w:val="clear" w:color="auto" w:fill="FFFFFF"/>
        </w:rPr>
        <w:t>.</w:t>
      </w:r>
      <w:r w:rsidRPr="004D27F3">
        <w:rPr>
          <w:rFonts w:ascii="Times New Roman" w:hAnsi="Times New Roman" w:cs="Times New Roman"/>
          <w:color w:val="000000" w:themeColor="text1"/>
          <w:sz w:val="24"/>
          <w:szCs w:val="24"/>
          <w:shd w:val="clear" w:color="auto" w:fill="FFFFFF"/>
        </w:rPr>
        <w:t>973</w:t>
      </w:r>
      <w:r>
        <w:rPr>
          <w:rFonts w:ascii="Times New Roman" w:hAnsi="Times New Roman" w:cs="Times New Roman"/>
          <w:color w:val="000000" w:themeColor="text1"/>
          <w:sz w:val="24"/>
          <w:szCs w:val="24"/>
          <w:shd w:val="clear" w:color="auto" w:fill="FFFFFF"/>
        </w:rPr>
        <w:t>.</w:t>
      </w:r>
      <w:r w:rsidRPr="004D27F3">
        <w:rPr>
          <w:rFonts w:ascii="Times New Roman" w:hAnsi="Times New Roman" w:cs="Times New Roman"/>
          <w:color w:val="000000" w:themeColor="text1"/>
          <w:sz w:val="24"/>
          <w:szCs w:val="24"/>
          <w:shd w:val="clear" w:color="auto" w:fill="FFFFFF"/>
        </w:rPr>
        <w:t>096,00 €</w:t>
      </w:r>
    </w:p>
    <w:p w14:paraId="157CB7AA" w14:textId="341BE1ED" w:rsidR="004D27F3" w:rsidRPr="004D27F3" w:rsidRDefault="004D27F3" w:rsidP="004D27F3">
      <w:pPr>
        <w:spacing w:after="0" w:line="259" w:lineRule="auto"/>
        <w:jc w:val="both"/>
        <w:rPr>
          <w:rFonts w:ascii="Times New Roman" w:hAnsi="Times New Roman" w:cs="Times New Roman"/>
          <w:color w:val="000000" w:themeColor="text1"/>
          <w:sz w:val="24"/>
          <w:szCs w:val="24"/>
          <w:shd w:val="clear" w:color="auto" w:fill="FFFFFF"/>
        </w:rPr>
      </w:pPr>
      <w:r w:rsidRPr="004D27F3">
        <w:rPr>
          <w:rFonts w:ascii="Times New Roman" w:hAnsi="Times New Roman" w:cs="Times New Roman"/>
          <w:color w:val="000000" w:themeColor="text1"/>
          <w:sz w:val="24"/>
          <w:szCs w:val="24"/>
          <w:shd w:val="clear" w:color="auto" w:fill="FFFFFF"/>
        </w:rPr>
        <w:t xml:space="preserve">Ostvarena sredstva: </w:t>
      </w:r>
      <w:r>
        <w:rPr>
          <w:rFonts w:ascii="Times New Roman" w:hAnsi="Times New Roman" w:cs="Times New Roman"/>
          <w:color w:val="000000" w:themeColor="text1"/>
          <w:sz w:val="24"/>
          <w:szCs w:val="24"/>
          <w:shd w:val="clear" w:color="auto" w:fill="FFFFFF"/>
        </w:rPr>
        <w:t>1.961.006,77</w:t>
      </w:r>
      <w:r w:rsidRPr="004D27F3">
        <w:rPr>
          <w:rFonts w:ascii="Times New Roman" w:hAnsi="Times New Roman" w:cs="Times New Roman"/>
          <w:color w:val="000000" w:themeColor="text1"/>
          <w:sz w:val="24"/>
          <w:szCs w:val="24"/>
          <w:shd w:val="clear" w:color="auto" w:fill="FFFFFF"/>
        </w:rPr>
        <w:t xml:space="preserve"> €</w:t>
      </w:r>
    </w:p>
    <w:p w14:paraId="6C9EAAB4" w14:textId="03472C44" w:rsidR="004D27F3" w:rsidRDefault="004D27F3" w:rsidP="004D27F3">
      <w:pPr>
        <w:spacing w:after="0" w:line="259" w:lineRule="auto"/>
        <w:jc w:val="both"/>
        <w:rPr>
          <w:rFonts w:ascii="Times New Roman" w:hAnsi="Times New Roman" w:cs="Times New Roman"/>
          <w:color w:val="000000" w:themeColor="text1"/>
          <w:sz w:val="24"/>
          <w:szCs w:val="24"/>
          <w:shd w:val="clear" w:color="auto" w:fill="FFFFFF"/>
        </w:rPr>
      </w:pPr>
      <w:r w:rsidRPr="004D27F3">
        <w:rPr>
          <w:rFonts w:ascii="Times New Roman" w:hAnsi="Times New Roman" w:cs="Times New Roman"/>
          <w:color w:val="000000" w:themeColor="text1"/>
          <w:sz w:val="24"/>
          <w:szCs w:val="24"/>
          <w:shd w:val="clear" w:color="auto" w:fill="FFFFFF"/>
        </w:rPr>
        <w:t xml:space="preserve">Indeks izvršenja: </w:t>
      </w:r>
      <w:r>
        <w:rPr>
          <w:rFonts w:ascii="Times New Roman" w:hAnsi="Times New Roman" w:cs="Times New Roman"/>
          <w:color w:val="000000" w:themeColor="text1"/>
          <w:sz w:val="24"/>
          <w:szCs w:val="24"/>
          <w:shd w:val="clear" w:color="auto" w:fill="FFFFFF"/>
        </w:rPr>
        <w:t>99,39</w:t>
      </w:r>
      <w:r w:rsidRPr="004D27F3">
        <w:rPr>
          <w:rFonts w:ascii="Times New Roman" w:hAnsi="Times New Roman" w:cs="Times New Roman"/>
          <w:color w:val="000000" w:themeColor="text1"/>
          <w:sz w:val="24"/>
          <w:szCs w:val="24"/>
          <w:shd w:val="clear" w:color="auto" w:fill="FFFFFF"/>
        </w:rPr>
        <w:t xml:space="preserve"> %</w:t>
      </w:r>
    </w:p>
    <w:p w14:paraId="1E07B334" w14:textId="77777777" w:rsidR="004D27F3" w:rsidRPr="004D27F3" w:rsidRDefault="004D27F3" w:rsidP="004D27F3">
      <w:pPr>
        <w:spacing w:after="0" w:line="259" w:lineRule="auto"/>
        <w:jc w:val="both"/>
        <w:rPr>
          <w:rFonts w:ascii="Times New Roman" w:hAnsi="Times New Roman" w:cs="Times New Roman"/>
          <w:color w:val="000000" w:themeColor="text1"/>
          <w:sz w:val="24"/>
          <w:szCs w:val="24"/>
          <w:shd w:val="clear" w:color="auto" w:fill="FFFFFF"/>
        </w:rPr>
      </w:pPr>
      <w:r w:rsidRPr="004D27F3">
        <w:rPr>
          <w:rFonts w:ascii="Times New Roman" w:hAnsi="Times New Roman" w:cs="Times New Roman"/>
          <w:color w:val="000000" w:themeColor="text1"/>
          <w:sz w:val="24"/>
          <w:szCs w:val="24"/>
          <w:shd w:val="clear" w:color="auto" w:fill="FFFFFF"/>
        </w:rPr>
        <w:t>Cilj: Osiguranje isplata plaća u skladu s planiranim iznosima i rokovima.</w:t>
      </w:r>
    </w:p>
    <w:p w14:paraId="28729674" w14:textId="77777777" w:rsidR="004D27F3" w:rsidRPr="004D27F3" w:rsidRDefault="004D27F3" w:rsidP="004D27F3">
      <w:pPr>
        <w:spacing w:after="0" w:line="259" w:lineRule="auto"/>
        <w:jc w:val="both"/>
        <w:rPr>
          <w:rFonts w:ascii="Times New Roman" w:hAnsi="Times New Roman" w:cs="Times New Roman"/>
          <w:color w:val="000000" w:themeColor="text1"/>
          <w:sz w:val="24"/>
          <w:szCs w:val="24"/>
          <w:shd w:val="clear" w:color="auto" w:fill="FFFFFF"/>
        </w:rPr>
      </w:pPr>
      <w:r w:rsidRPr="004D27F3">
        <w:rPr>
          <w:rFonts w:ascii="Times New Roman" w:hAnsi="Times New Roman" w:cs="Times New Roman"/>
          <w:color w:val="000000" w:themeColor="text1"/>
          <w:sz w:val="24"/>
          <w:szCs w:val="24"/>
          <w:shd w:val="clear" w:color="auto" w:fill="FFFFFF"/>
        </w:rPr>
        <w:t xml:space="preserve">Pokazatelj uspješnosti: Pokazatelji uspješnosti realizacije cilja uključuju potpunu i pravovremenu isplatu plaća i ostalih materijalnih prava zaposlenicima škole, u skladu s planiranim iznosima i rokovima. Sva zakonom propisana prava zaposlenika, uključujući doprinose, naknade i ostale obveze, ispunjena su bez zakašnjenja. Tijekom razdoblja provedbe aktivnosti nije zabilježen nijedan slučaj kašnjenja ili neusklađenosti u isplatama. Zaposlenici škole izražavaju visoku razinu zadovoljstva u vezi s redovitim i točnim isplatama svojih primanja. Također, troškovi za plaće </w:t>
      </w:r>
      <w:r w:rsidRPr="004D27F3">
        <w:rPr>
          <w:rFonts w:ascii="Times New Roman" w:hAnsi="Times New Roman" w:cs="Times New Roman"/>
          <w:color w:val="000000" w:themeColor="text1"/>
          <w:sz w:val="24"/>
          <w:szCs w:val="24"/>
          <w:shd w:val="clear" w:color="auto" w:fill="FFFFFF"/>
        </w:rPr>
        <w:lastRenderedPageBreak/>
        <w:t>redovito se prate i evidentiraju, pri čemu nije bilo značajnih odstupanja od planiranog proračuna, što ukazuje na učinkovito i odgovorno upravljanje financijama u okviru ove aktivnosti.</w:t>
      </w:r>
    </w:p>
    <w:p w14:paraId="4F029B55" w14:textId="77777777" w:rsidR="004D27F3" w:rsidRPr="004D27F3" w:rsidRDefault="004D27F3" w:rsidP="004D27F3">
      <w:pPr>
        <w:spacing w:after="0" w:line="259" w:lineRule="auto"/>
        <w:jc w:val="both"/>
        <w:rPr>
          <w:rFonts w:ascii="Times New Roman" w:hAnsi="Times New Roman" w:cs="Times New Roman"/>
          <w:color w:val="000000" w:themeColor="text1"/>
          <w:sz w:val="24"/>
          <w:szCs w:val="24"/>
          <w:shd w:val="clear" w:color="auto" w:fill="FFFFFF"/>
        </w:rPr>
      </w:pPr>
      <w:r w:rsidRPr="004D27F3">
        <w:rPr>
          <w:rFonts w:ascii="Times New Roman" w:hAnsi="Times New Roman" w:cs="Times New Roman"/>
          <w:color w:val="000000" w:themeColor="text1"/>
          <w:sz w:val="24"/>
          <w:szCs w:val="24"/>
          <w:shd w:val="clear" w:color="auto" w:fill="FFFFFF"/>
        </w:rPr>
        <w:t>Pokazatelj učinaka: Plaće svih zaposlenika isplaćene su u skladu s planiranim iznosima i vremenskim rokovima. Isplaćena su sva prava zaposlenika prema važećim zakonima (plaće, doprinosi, naknade).</w:t>
      </w:r>
    </w:p>
    <w:p w14:paraId="2A3D168D" w14:textId="320DF8C0" w:rsidR="00416DBB" w:rsidRPr="0086362E" w:rsidRDefault="004D27F3" w:rsidP="004D27F3">
      <w:pPr>
        <w:spacing w:after="0" w:line="259" w:lineRule="auto"/>
        <w:jc w:val="both"/>
        <w:rPr>
          <w:rFonts w:ascii="Times New Roman" w:hAnsi="Times New Roman" w:cs="Times New Roman"/>
          <w:color w:val="000000" w:themeColor="text1"/>
          <w:sz w:val="24"/>
          <w:szCs w:val="24"/>
          <w:shd w:val="clear" w:color="auto" w:fill="FFFFFF"/>
        </w:rPr>
      </w:pPr>
      <w:r w:rsidRPr="004D27F3">
        <w:rPr>
          <w:rFonts w:ascii="Times New Roman" w:hAnsi="Times New Roman" w:cs="Times New Roman"/>
          <w:color w:val="000000" w:themeColor="text1"/>
          <w:sz w:val="24"/>
          <w:szCs w:val="24"/>
          <w:shd w:val="clear" w:color="auto" w:fill="FFFFFF"/>
        </w:rPr>
        <w:t>Pokazatelj rezultata: Zadovoljstvo zaposlenika zbog pravovremenih i potpunih isplata plaća. Redovito izvještavanje o troškovima plaća u odnosu na planirani proračun.</w:t>
      </w:r>
      <w:r w:rsidR="004B12EC" w:rsidRPr="0086362E">
        <w:rPr>
          <w:rFonts w:ascii="Times New Roman" w:hAnsi="Times New Roman" w:cs="Times New Roman"/>
          <w:color w:val="000000" w:themeColor="text1"/>
          <w:sz w:val="24"/>
          <w:szCs w:val="24"/>
          <w:shd w:val="clear" w:color="auto" w:fill="FFFFFF"/>
        </w:rPr>
        <w:t xml:space="preserve">        </w:t>
      </w:r>
    </w:p>
    <w:p w14:paraId="2AD89AC9" w14:textId="29C55BC5" w:rsidR="00416DBB" w:rsidRDefault="00416DBB" w:rsidP="004B12EC">
      <w:pPr>
        <w:spacing w:after="0" w:line="259" w:lineRule="auto"/>
        <w:jc w:val="both"/>
        <w:rPr>
          <w:rFonts w:ascii="Times New Roman" w:hAnsi="Times New Roman" w:cs="Times New Roman"/>
          <w:color w:val="FF0000"/>
          <w:sz w:val="24"/>
          <w:szCs w:val="24"/>
          <w:shd w:val="clear" w:color="auto" w:fill="FFFFFF"/>
        </w:rPr>
      </w:pPr>
    </w:p>
    <w:p w14:paraId="78A3AFA8" w14:textId="77777777" w:rsidR="009B069A" w:rsidRPr="00795404" w:rsidRDefault="009B069A" w:rsidP="009B069A">
      <w:pPr>
        <w:spacing w:after="0" w:line="259" w:lineRule="auto"/>
        <w:jc w:val="both"/>
        <w:rPr>
          <w:rFonts w:ascii="Times New Roman" w:hAnsi="Times New Roman" w:cs="Times New Roman"/>
          <w:b/>
          <w:bCs/>
          <w:color w:val="000000" w:themeColor="text1"/>
          <w:sz w:val="24"/>
          <w:szCs w:val="24"/>
          <w:shd w:val="clear" w:color="auto" w:fill="FFFFFF"/>
        </w:rPr>
      </w:pPr>
      <w:r w:rsidRPr="00795404">
        <w:rPr>
          <w:rFonts w:ascii="Times New Roman" w:hAnsi="Times New Roman" w:cs="Times New Roman"/>
          <w:b/>
          <w:bCs/>
          <w:color w:val="000000" w:themeColor="text1"/>
          <w:sz w:val="24"/>
          <w:szCs w:val="24"/>
          <w:shd w:val="clear" w:color="auto" w:fill="FFFFFF"/>
        </w:rPr>
        <w:t>PROGRAM: Decentralizirane funkcije – iznad minimalnog financijskog standarda:</w:t>
      </w:r>
    </w:p>
    <w:p w14:paraId="3A96B24C" w14:textId="77777777" w:rsidR="009B069A" w:rsidRPr="009B069A" w:rsidRDefault="009B069A" w:rsidP="009B069A">
      <w:pPr>
        <w:spacing w:after="0" w:line="259" w:lineRule="auto"/>
        <w:jc w:val="both"/>
        <w:rPr>
          <w:rFonts w:ascii="Times New Roman" w:hAnsi="Times New Roman" w:cs="Times New Roman"/>
          <w:color w:val="000000" w:themeColor="text1"/>
          <w:sz w:val="24"/>
          <w:szCs w:val="24"/>
          <w:shd w:val="clear" w:color="auto" w:fill="FFFFFF"/>
        </w:rPr>
      </w:pPr>
      <w:r w:rsidRPr="009B069A">
        <w:rPr>
          <w:rFonts w:ascii="Times New Roman" w:hAnsi="Times New Roman" w:cs="Times New Roman"/>
          <w:color w:val="000000" w:themeColor="text1"/>
          <w:sz w:val="24"/>
          <w:szCs w:val="24"/>
          <w:shd w:val="clear" w:color="auto" w:fill="FFFFFF"/>
        </w:rPr>
        <w:t>Decentralizirane funkcije iznad minimalnog financijskog standarda odnose se na dodatne odgovornosti i aktivnosti koje lokalne jedinice (poput gradova i županija) preuzimaju u odnosu na osnovne obveze koje propisuje država. Ove funkcije nadmašuju minimalne zahtjeve propisane za školstvo, omogućujući lokalnim zajednicama veću fleksibilnost i mogućnost prilagodbe obrazovnih usluga specifičnim potrebama i prioritetima lokalnog stanovništva.</w:t>
      </w:r>
    </w:p>
    <w:p w14:paraId="4242E799" w14:textId="77777777" w:rsidR="009B069A" w:rsidRPr="009B069A" w:rsidRDefault="009B069A" w:rsidP="009B069A">
      <w:pPr>
        <w:spacing w:after="0" w:line="259" w:lineRule="auto"/>
        <w:jc w:val="both"/>
        <w:rPr>
          <w:rFonts w:ascii="Times New Roman" w:hAnsi="Times New Roman" w:cs="Times New Roman"/>
          <w:color w:val="000000" w:themeColor="text1"/>
          <w:sz w:val="24"/>
          <w:szCs w:val="24"/>
          <w:shd w:val="clear" w:color="auto" w:fill="FFFFFF"/>
        </w:rPr>
      </w:pPr>
      <w:r w:rsidRPr="009B069A">
        <w:rPr>
          <w:rFonts w:ascii="Times New Roman" w:hAnsi="Times New Roman" w:cs="Times New Roman"/>
          <w:color w:val="000000" w:themeColor="text1"/>
          <w:sz w:val="24"/>
          <w:szCs w:val="24"/>
          <w:shd w:val="clear" w:color="auto" w:fill="FFFFFF"/>
        </w:rPr>
        <w:t>U kontekstu školskog sustava, decentralizacija iznad minimalnog financijskog standarda podrazumijeva da osim osnovnog financiranja koje država osigurava putem centraliziranih kanala (kao što su Ministarstvo znanosti, obrazovanja i mladih), lokalna samouprava također može ulagati u dodatne resurse i usluge koje poboljšavaju obrazovne uvjete i kvalitetu nastave.</w:t>
      </w:r>
    </w:p>
    <w:p w14:paraId="1BBBB831" w14:textId="77777777" w:rsidR="009B069A" w:rsidRPr="009B069A" w:rsidRDefault="009B069A" w:rsidP="009B069A">
      <w:pPr>
        <w:spacing w:after="0" w:line="259" w:lineRule="auto"/>
        <w:jc w:val="both"/>
        <w:rPr>
          <w:rFonts w:ascii="Times New Roman" w:hAnsi="Times New Roman" w:cs="Times New Roman"/>
          <w:color w:val="000000" w:themeColor="text1"/>
          <w:sz w:val="24"/>
          <w:szCs w:val="24"/>
          <w:shd w:val="clear" w:color="auto" w:fill="FFFFFF"/>
        </w:rPr>
      </w:pPr>
      <w:r w:rsidRPr="009B069A">
        <w:rPr>
          <w:rFonts w:ascii="Times New Roman" w:hAnsi="Times New Roman" w:cs="Times New Roman"/>
          <w:color w:val="000000" w:themeColor="text1"/>
          <w:sz w:val="24"/>
          <w:szCs w:val="24"/>
          <w:shd w:val="clear" w:color="auto" w:fill="FFFFFF"/>
        </w:rPr>
        <w:t>Decentralizacija iznad minimalnog financijskog standarda omogućava lokalnim zajednicama da bolje odgovore na specifične obrazovne potrebe svojih učenika, doprinosi razvoju kvalitete obrazovanja na lokalnoj razini i omogućuje bolju prilagodbu obrazovnog sustava lokalnim uvjetima i prioritetima. Na taj način, školske ustanove mogu pružiti šire i bogatije obrazovne iskustvo koje prelazi okvire osnovnih zakonskih zahtjeva.</w:t>
      </w:r>
    </w:p>
    <w:p w14:paraId="0B9600F4" w14:textId="26AEEE72" w:rsidR="009B069A" w:rsidRPr="009B069A" w:rsidRDefault="009B069A" w:rsidP="009B069A">
      <w:pPr>
        <w:spacing w:after="0" w:line="259" w:lineRule="auto"/>
        <w:jc w:val="both"/>
        <w:rPr>
          <w:rFonts w:ascii="Times New Roman" w:hAnsi="Times New Roman" w:cs="Times New Roman"/>
          <w:color w:val="000000" w:themeColor="text1"/>
          <w:sz w:val="24"/>
          <w:szCs w:val="24"/>
          <w:shd w:val="clear" w:color="auto" w:fill="FFFFFF"/>
        </w:rPr>
      </w:pPr>
      <w:r w:rsidRPr="009B069A">
        <w:rPr>
          <w:rFonts w:ascii="Times New Roman" w:hAnsi="Times New Roman" w:cs="Times New Roman"/>
          <w:color w:val="000000" w:themeColor="text1"/>
          <w:sz w:val="24"/>
          <w:szCs w:val="24"/>
          <w:shd w:val="clear" w:color="auto" w:fill="FFFFFF"/>
        </w:rPr>
        <w:t>Planirana sredstva: 1.200.946,00 €</w:t>
      </w:r>
    </w:p>
    <w:p w14:paraId="14AF3941" w14:textId="5ACA2FE8" w:rsidR="009B069A" w:rsidRPr="009B069A" w:rsidRDefault="009B069A" w:rsidP="009B069A">
      <w:pPr>
        <w:spacing w:after="0" w:line="259" w:lineRule="auto"/>
        <w:jc w:val="both"/>
        <w:rPr>
          <w:rFonts w:ascii="Times New Roman" w:hAnsi="Times New Roman" w:cs="Times New Roman"/>
          <w:color w:val="000000" w:themeColor="text1"/>
          <w:sz w:val="24"/>
          <w:szCs w:val="24"/>
          <w:shd w:val="clear" w:color="auto" w:fill="FFFFFF"/>
        </w:rPr>
      </w:pPr>
      <w:r w:rsidRPr="009B069A">
        <w:rPr>
          <w:rFonts w:ascii="Times New Roman" w:hAnsi="Times New Roman" w:cs="Times New Roman"/>
          <w:color w:val="000000" w:themeColor="text1"/>
          <w:sz w:val="24"/>
          <w:szCs w:val="24"/>
          <w:shd w:val="clear" w:color="auto" w:fill="FFFFFF"/>
        </w:rPr>
        <w:t>Ostvarena sredstva: 1.113.228,51 €</w:t>
      </w:r>
    </w:p>
    <w:p w14:paraId="21343753" w14:textId="67159ED6" w:rsidR="009B069A" w:rsidRPr="009B069A" w:rsidRDefault="009B069A" w:rsidP="009B069A">
      <w:pPr>
        <w:spacing w:after="0" w:line="259" w:lineRule="auto"/>
        <w:jc w:val="both"/>
        <w:rPr>
          <w:rFonts w:ascii="Times New Roman" w:hAnsi="Times New Roman" w:cs="Times New Roman"/>
          <w:color w:val="000000" w:themeColor="text1"/>
          <w:sz w:val="24"/>
          <w:szCs w:val="24"/>
          <w:shd w:val="clear" w:color="auto" w:fill="FFFFFF"/>
        </w:rPr>
      </w:pPr>
      <w:r w:rsidRPr="009B069A">
        <w:rPr>
          <w:rFonts w:ascii="Times New Roman" w:hAnsi="Times New Roman" w:cs="Times New Roman"/>
          <w:color w:val="000000" w:themeColor="text1"/>
          <w:sz w:val="24"/>
          <w:szCs w:val="24"/>
          <w:shd w:val="clear" w:color="auto" w:fill="FFFFFF"/>
        </w:rPr>
        <w:t>Indeks izvršenja: 92,70 %</w:t>
      </w:r>
    </w:p>
    <w:p w14:paraId="3BCD9AA4" w14:textId="437B74B9" w:rsidR="009B069A" w:rsidRPr="009B069A" w:rsidRDefault="009B069A" w:rsidP="009B069A">
      <w:pPr>
        <w:spacing w:after="0" w:line="259" w:lineRule="auto"/>
        <w:jc w:val="both"/>
        <w:rPr>
          <w:rFonts w:ascii="Times New Roman" w:hAnsi="Times New Roman" w:cs="Times New Roman"/>
          <w:color w:val="000000" w:themeColor="text1"/>
          <w:sz w:val="24"/>
          <w:szCs w:val="24"/>
          <w:shd w:val="clear" w:color="auto" w:fill="FFFFFF"/>
        </w:rPr>
      </w:pPr>
      <w:r w:rsidRPr="009B069A">
        <w:rPr>
          <w:rFonts w:ascii="Times New Roman" w:hAnsi="Times New Roman" w:cs="Times New Roman"/>
          <w:color w:val="000000" w:themeColor="text1"/>
          <w:sz w:val="24"/>
          <w:szCs w:val="24"/>
          <w:shd w:val="clear" w:color="auto" w:fill="FFFFFF"/>
        </w:rPr>
        <w:t>Izvori financiranja: 11, 35, 54, 65, 99</w:t>
      </w:r>
    </w:p>
    <w:p w14:paraId="0AB39040" w14:textId="25B1A704" w:rsidR="009B069A" w:rsidRDefault="009B069A" w:rsidP="004B12EC">
      <w:pPr>
        <w:spacing w:after="0" w:line="259" w:lineRule="auto"/>
        <w:jc w:val="both"/>
        <w:rPr>
          <w:rFonts w:ascii="Times New Roman" w:hAnsi="Times New Roman" w:cs="Times New Roman"/>
          <w:color w:val="FF0000"/>
          <w:sz w:val="24"/>
          <w:szCs w:val="24"/>
          <w:shd w:val="clear" w:color="auto" w:fill="FFFFFF"/>
        </w:rPr>
      </w:pPr>
    </w:p>
    <w:p w14:paraId="7A6CBC1F" w14:textId="23A7ADE6" w:rsidR="00416DBB" w:rsidRPr="0086362E" w:rsidRDefault="00416DBB" w:rsidP="004B12EC">
      <w:pPr>
        <w:spacing w:after="0" w:line="259" w:lineRule="auto"/>
        <w:jc w:val="both"/>
        <w:rPr>
          <w:rFonts w:ascii="Times New Roman" w:hAnsi="Times New Roman" w:cs="Times New Roman"/>
          <w:b/>
          <w:bCs/>
          <w:i/>
          <w:iCs/>
          <w:color w:val="000000" w:themeColor="text1"/>
          <w:sz w:val="24"/>
          <w:szCs w:val="24"/>
          <w:shd w:val="clear" w:color="auto" w:fill="FFFFFF"/>
        </w:rPr>
      </w:pPr>
      <w:r w:rsidRPr="0086362E">
        <w:rPr>
          <w:rFonts w:ascii="Times New Roman" w:hAnsi="Times New Roman" w:cs="Times New Roman"/>
          <w:b/>
          <w:bCs/>
          <w:i/>
          <w:iCs/>
          <w:color w:val="000000" w:themeColor="text1"/>
          <w:sz w:val="24"/>
          <w:szCs w:val="24"/>
          <w:shd w:val="clear" w:color="auto" w:fill="FFFFFF"/>
        </w:rPr>
        <w:t>18055002 – Ostali projekti u osnovnom školstvu</w:t>
      </w:r>
    </w:p>
    <w:p w14:paraId="72C70321" w14:textId="0D665FBE" w:rsidR="00416DBB" w:rsidRPr="0086362E" w:rsidRDefault="009B069A" w:rsidP="004B12EC">
      <w:pPr>
        <w:spacing w:after="0" w:line="259"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Svrha </w:t>
      </w:r>
      <w:r w:rsidR="003E04D2" w:rsidRPr="0086362E">
        <w:rPr>
          <w:rFonts w:ascii="Times New Roman" w:hAnsi="Times New Roman" w:cs="Times New Roman"/>
          <w:color w:val="000000" w:themeColor="text1"/>
          <w:sz w:val="24"/>
          <w:szCs w:val="24"/>
          <w:shd w:val="clear" w:color="auto" w:fill="FFFFFF"/>
        </w:rPr>
        <w:t xml:space="preserve">ovog projekta je pružanje financijske pomoći za pokrivanje materijalnih i financijskih rashoda za potrebe redovnog poslovanja. </w:t>
      </w:r>
      <w:r w:rsidR="0086362E" w:rsidRPr="0086362E">
        <w:rPr>
          <w:rFonts w:ascii="Times New Roman" w:hAnsi="Times New Roman" w:cs="Times New Roman"/>
          <w:color w:val="000000" w:themeColor="text1"/>
          <w:sz w:val="24"/>
          <w:szCs w:val="24"/>
          <w:shd w:val="clear" w:color="auto" w:fill="FFFFFF"/>
        </w:rPr>
        <w:t>Grad Dubrovnik omogućio je dodatna sredstva  na ovom projektu za podmirenje električne energije i lož ulja za 202</w:t>
      </w:r>
      <w:r>
        <w:rPr>
          <w:rFonts w:ascii="Times New Roman" w:hAnsi="Times New Roman" w:cs="Times New Roman"/>
          <w:color w:val="000000" w:themeColor="text1"/>
          <w:sz w:val="24"/>
          <w:szCs w:val="24"/>
          <w:shd w:val="clear" w:color="auto" w:fill="FFFFFF"/>
        </w:rPr>
        <w:t>5.</w:t>
      </w:r>
      <w:r w:rsidR="0086362E" w:rsidRPr="0086362E">
        <w:rPr>
          <w:rFonts w:ascii="Times New Roman" w:hAnsi="Times New Roman" w:cs="Times New Roman"/>
          <w:color w:val="000000" w:themeColor="text1"/>
          <w:sz w:val="24"/>
          <w:szCs w:val="24"/>
          <w:shd w:val="clear" w:color="auto" w:fill="FFFFFF"/>
        </w:rPr>
        <w:t xml:space="preserve"> godinu</w:t>
      </w:r>
    </w:p>
    <w:p w14:paraId="0F61913A" w14:textId="3122A208" w:rsidR="009B069A" w:rsidRPr="009B069A" w:rsidRDefault="003E04D2" w:rsidP="009B069A">
      <w:pPr>
        <w:spacing w:after="0" w:line="259" w:lineRule="auto"/>
        <w:jc w:val="both"/>
        <w:rPr>
          <w:rFonts w:ascii="Times New Roman" w:hAnsi="Times New Roman" w:cs="Times New Roman"/>
          <w:color w:val="000000" w:themeColor="text1"/>
          <w:sz w:val="24"/>
          <w:szCs w:val="24"/>
          <w:shd w:val="clear" w:color="auto" w:fill="FFFFFF"/>
        </w:rPr>
      </w:pPr>
      <w:r w:rsidRPr="0086362E">
        <w:rPr>
          <w:rFonts w:ascii="Times New Roman" w:hAnsi="Times New Roman" w:cs="Times New Roman"/>
          <w:color w:val="000000" w:themeColor="text1"/>
          <w:sz w:val="24"/>
          <w:szCs w:val="24"/>
          <w:shd w:val="clear" w:color="auto" w:fill="FFFFFF"/>
        </w:rPr>
        <w:t xml:space="preserve">Ovaj projekt se </w:t>
      </w:r>
      <w:r w:rsidR="009B069A">
        <w:rPr>
          <w:rFonts w:ascii="Times New Roman" w:hAnsi="Times New Roman" w:cs="Times New Roman"/>
          <w:color w:val="000000" w:themeColor="text1"/>
          <w:sz w:val="24"/>
          <w:szCs w:val="24"/>
          <w:shd w:val="clear" w:color="auto" w:fill="FFFFFF"/>
        </w:rPr>
        <w:t>odnosi se i</w:t>
      </w:r>
      <w:r w:rsidRPr="0086362E">
        <w:rPr>
          <w:rFonts w:ascii="Times New Roman" w:hAnsi="Times New Roman" w:cs="Times New Roman"/>
          <w:color w:val="000000" w:themeColor="text1"/>
          <w:sz w:val="24"/>
          <w:szCs w:val="24"/>
          <w:shd w:val="clear" w:color="auto" w:fill="FFFFFF"/>
        </w:rPr>
        <w:t xml:space="preserve"> na isplate mentorima i voditeljima ŽSV-a, kao i na isplate za Odjel djelomične integracije za prijevoz roditelja i nabavku didaktike te na dječje izlete koje financiraju roditelji</w:t>
      </w:r>
      <w:r w:rsidR="0086362E">
        <w:rPr>
          <w:rFonts w:ascii="Times New Roman" w:hAnsi="Times New Roman" w:cs="Times New Roman"/>
          <w:color w:val="000000" w:themeColor="text1"/>
          <w:sz w:val="24"/>
          <w:szCs w:val="24"/>
          <w:shd w:val="clear" w:color="auto" w:fill="FFFFFF"/>
        </w:rPr>
        <w:t xml:space="preserve">. Također su evidentirane i dobivene donacije kroz izvor financiranje </w:t>
      </w:r>
      <w:r w:rsidR="009B069A">
        <w:rPr>
          <w:rFonts w:ascii="Times New Roman" w:hAnsi="Times New Roman" w:cs="Times New Roman"/>
          <w:color w:val="000000" w:themeColor="text1"/>
          <w:sz w:val="24"/>
          <w:szCs w:val="24"/>
          <w:shd w:val="clear" w:color="auto" w:fill="FFFFFF"/>
        </w:rPr>
        <w:t>6</w:t>
      </w:r>
      <w:r w:rsidR="0086362E">
        <w:rPr>
          <w:rFonts w:ascii="Times New Roman" w:hAnsi="Times New Roman" w:cs="Times New Roman"/>
          <w:color w:val="000000" w:themeColor="text1"/>
          <w:sz w:val="24"/>
          <w:szCs w:val="24"/>
          <w:shd w:val="clear" w:color="auto" w:fill="FFFFFF"/>
        </w:rPr>
        <w:t>5</w:t>
      </w:r>
      <w:r w:rsidR="009B069A">
        <w:rPr>
          <w:rFonts w:ascii="Times New Roman" w:hAnsi="Times New Roman" w:cs="Times New Roman"/>
          <w:color w:val="000000" w:themeColor="text1"/>
          <w:sz w:val="24"/>
          <w:szCs w:val="24"/>
          <w:shd w:val="clear" w:color="auto" w:fill="FFFFFF"/>
        </w:rPr>
        <w:t xml:space="preserve">, nabavku </w:t>
      </w:r>
      <w:r w:rsidR="009B069A" w:rsidRPr="009B069A">
        <w:rPr>
          <w:rFonts w:ascii="Times New Roman" w:hAnsi="Times New Roman" w:cs="Times New Roman"/>
          <w:color w:val="000000" w:themeColor="text1"/>
          <w:sz w:val="24"/>
          <w:szCs w:val="24"/>
          <w:shd w:val="clear" w:color="auto" w:fill="FFFFFF"/>
        </w:rPr>
        <w:t>lektire</w:t>
      </w:r>
      <w:r w:rsidR="009B069A">
        <w:rPr>
          <w:rFonts w:ascii="Times New Roman" w:hAnsi="Times New Roman" w:cs="Times New Roman"/>
          <w:color w:val="000000" w:themeColor="text1"/>
          <w:sz w:val="24"/>
          <w:szCs w:val="24"/>
          <w:shd w:val="clear" w:color="auto" w:fill="FFFFFF"/>
        </w:rPr>
        <w:t xml:space="preserve"> financirane od strane nadležnog Ministarstva</w:t>
      </w:r>
      <w:r w:rsidR="009B069A" w:rsidRPr="009B069A">
        <w:rPr>
          <w:rFonts w:ascii="Times New Roman" w:hAnsi="Times New Roman" w:cs="Times New Roman"/>
          <w:color w:val="000000" w:themeColor="text1"/>
          <w:sz w:val="24"/>
          <w:szCs w:val="24"/>
          <w:shd w:val="clear" w:color="auto" w:fill="FFFFFF"/>
        </w:rPr>
        <w:t xml:space="preserve"> i </w:t>
      </w:r>
      <w:proofErr w:type="spellStart"/>
      <w:r w:rsidR="009B069A" w:rsidRPr="009B069A">
        <w:rPr>
          <w:rFonts w:ascii="Times New Roman" w:hAnsi="Times New Roman" w:cs="Times New Roman"/>
          <w:color w:val="000000" w:themeColor="text1"/>
          <w:sz w:val="24"/>
          <w:szCs w:val="24"/>
          <w:shd w:val="clear" w:color="auto" w:fill="FFFFFF"/>
        </w:rPr>
        <w:t>psihodijagnostičkih</w:t>
      </w:r>
      <w:proofErr w:type="spellEnd"/>
      <w:r w:rsidR="009B069A" w:rsidRPr="009B069A">
        <w:rPr>
          <w:rFonts w:ascii="Times New Roman" w:hAnsi="Times New Roman" w:cs="Times New Roman"/>
          <w:color w:val="000000" w:themeColor="text1"/>
          <w:sz w:val="24"/>
          <w:szCs w:val="24"/>
          <w:shd w:val="clear" w:color="auto" w:fill="FFFFFF"/>
        </w:rPr>
        <w:t xml:space="preserve"> sredstava i mnogi drugi</w:t>
      </w:r>
      <w:r w:rsidR="009B069A">
        <w:rPr>
          <w:rFonts w:ascii="Times New Roman" w:hAnsi="Times New Roman" w:cs="Times New Roman"/>
          <w:color w:val="000000" w:themeColor="text1"/>
          <w:sz w:val="24"/>
          <w:szCs w:val="24"/>
          <w:shd w:val="clear" w:color="auto" w:fill="FFFFFF"/>
        </w:rPr>
        <w:t xml:space="preserve">. Projekt je </w:t>
      </w:r>
      <w:r w:rsidR="009B069A" w:rsidRPr="009B069A">
        <w:rPr>
          <w:rFonts w:ascii="Times New Roman" w:hAnsi="Times New Roman" w:cs="Times New Roman"/>
          <w:color w:val="000000" w:themeColor="text1"/>
          <w:sz w:val="24"/>
          <w:szCs w:val="24"/>
          <w:shd w:val="clear" w:color="auto" w:fill="FFFFFF"/>
        </w:rPr>
        <w:t>realiziran</w:t>
      </w:r>
      <w:r w:rsidR="009B069A">
        <w:rPr>
          <w:rFonts w:ascii="Times New Roman" w:hAnsi="Times New Roman" w:cs="Times New Roman"/>
          <w:color w:val="000000" w:themeColor="text1"/>
          <w:sz w:val="24"/>
          <w:szCs w:val="24"/>
          <w:shd w:val="clear" w:color="auto" w:fill="FFFFFF"/>
        </w:rPr>
        <w:t xml:space="preserve"> </w:t>
      </w:r>
      <w:r w:rsidR="009B069A" w:rsidRPr="009B069A">
        <w:rPr>
          <w:rFonts w:ascii="Times New Roman" w:hAnsi="Times New Roman" w:cs="Times New Roman"/>
          <w:color w:val="000000" w:themeColor="text1"/>
          <w:sz w:val="24"/>
          <w:szCs w:val="24"/>
          <w:shd w:val="clear" w:color="auto" w:fill="FFFFFF"/>
        </w:rPr>
        <w:t xml:space="preserve">s </w:t>
      </w:r>
      <w:r w:rsidR="009B069A">
        <w:rPr>
          <w:rFonts w:ascii="Times New Roman" w:hAnsi="Times New Roman" w:cs="Times New Roman"/>
          <w:color w:val="000000" w:themeColor="text1"/>
          <w:sz w:val="24"/>
          <w:szCs w:val="24"/>
          <w:shd w:val="clear" w:color="auto" w:fill="FFFFFF"/>
        </w:rPr>
        <w:t>95,26</w:t>
      </w:r>
      <w:r w:rsidR="009B069A" w:rsidRPr="009B069A">
        <w:rPr>
          <w:rFonts w:ascii="Times New Roman" w:hAnsi="Times New Roman" w:cs="Times New Roman"/>
          <w:color w:val="000000" w:themeColor="text1"/>
          <w:sz w:val="24"/>
          <w:szCs w:val="24"/>
          <w:shd w:val="clear" w:color="auto" w:fill="FFFFFF"/>
        </w:rPr>
        <w:t xml:space="preserve"> % u odnosu na planirano. Ovi projekti usmjereni su na osiguranje osnovnih resursa i materijala za učenike i školu, čime je omogućeno nesmetano odvijanje nastave i poboljšanje općih uvjeta u školi</w:t>
      </w:r>
      <w:r w:rsidR="009B069A">
        <w:rPr>
          <w:rFonts w:ascii="Times New Roman" w:hAnsi="Times New Roman" w:cs="Times New Roman"/>
          <w:color w:val="000000" w:themeColor="text1"/>
          <w:sz w:val="24"/>
          <w:szCs w:val="24"/>
          <w:shd w:val="clear" w:color="auto" w:fill="FFFFFF"/>
        </w:rPr>
        <w:t xml:space="preserve">. </w:t>
      </w:r>
    </w:p>
    <w:p w14:paraId="2D0D2720" w14:textId="5868C7E1" w:rsidR="009B069A" w:rsidRPr="009B069A" w:rsidRDefault="009B069A" w:rsidP="009B069A">
      <w:pPr>
        <w:spacing w:after="0" w:line="259" w:lineRule="auto"/>
        <w:jc w:val="both"/>
        <w:rPr>
          <w:rFonts w:ascii="Times New Roman" w:hAnsi="Times New Roman" w:cs="Times New Roman"/>
          <w:color w:val="000000" w:themeColor="text1"/>
          <w:sz w:val="24"/>
          <w:szCs w:val="24"/>
          <w:shd w:val="clear" w:color="auto" w:fill="FFFFFF"/>
        </w:rPr>
      </w:pPr>
      <w:r w:rsidRPr="009B069A">
        <w:rPr>
          <w:rFonts w:ascii="Times New Roman" w:hAnsi="Times New Roman" w:cs="Times New Roman"/>
          <w:color w:val="000000" w:themeColor="text1"/>
          <w:sz w:val="24"/>
          <w:szCs w:val="24"/>
          <w:shd w:val="clear" w:color="auto" w:fill="FFFFFF"/>
        </w:rPr>
        <w:t xml:space="preserve">Planirana sredstva: </w:t>
      </w:r>
      <w:r>
        <w:rPr>
          <w:rFonts w:ascii="Times New Roman" w:hAnsi="Times New Roman" w:cs="Times New Roman"/>
          <w:color w:val="000000" w:themeColor="text1"/>
          <w:sz w:val="24"/>
          <w:szCs w:val="24"/>
          <w:shd w:val="clear" w:color="auto" w:fill="FFFFFF"/>
        </w:rPr>
        <w:t>154.402</w:t>
      </w:r>
      <w:r w:rsidRPr="009B069A">
        <w:rPr>
          <w:rFonts w:ascii="Times New Roman" w:hAnsi="Times New Roman" w:cs="Times New Roman"/>
          <w:color w:val="000000" w:themeColor="text1"/>
          <w:sz w:val="24"/>
          <w:szCs w:val="24"/>
          <w:shd w:val="clear" w:color="auto" w:fill="FFFFFF"/>
        </w:rPr>
        <w:t>,00 €</w:t>
      </w:r>
    </w:p>
    <w:p w14:paraId="6CA2D448" w14:textId="17D16DAA" w:rsidR="009B069A" w:rsidRPr="009B069A" w:rsidRDefault="009B069A" w:rsidP="009B069A">
      <w:pPr>
        <w:spacing w:after="0" w:line="259" w:lineRule="auto"/>
        <w:jc w:val="both"/>
        <w:rPr>
          <w:rFonts w:ascii="Times New Roman" w:hAnsi="Times New Roman" w:cs="Times New Roman"/>
          <w:color w:val="000000" w:themeColor="text1"/>
          <w:sz w:val="24"/>
          <w:szCs w:val="24"/>
          <w:shd w:val="clear" w:color="auto" w:fill="FFFFFF"/>
        </w:rPr>
      </w:pPr>
      <w:r w:rsidRPr="009B069A">
        <w:rPr>
          <w:rFonts w:ascii="Times New Roman" w:hAnsi="Times New Roman" w:cs="Times New Roman"/>
          <w:color w:val="000000" w:themeColor="text1"/>
          <w:sz w:val="24"/>
          <w:szCs w:val="24"/>
          <w:shd w:val="clear" w:color="auto" w:fill="FFFFFF"/>
        </w:rPr>
        <w:t xml:space="preserve">Ostvarena sredstva: </w:t>
      </w:r>
      <w:r>
        <w:rPr>
          <w:rFonts w:ascii="Times New Roman" w:hAnsi="Times New Roman" w:cs="Times New Roman"/>
          <w:color w:val="000000" w:themeColor="text1"/>
          <w:sz w:val="24"/>
          <w:szCs w:val="24"/>
          <w:shd w:val="clear" w:color="auto" w:fill="FFFFFF"/>
        </w:rPr>
        <w:t>147.087,55</w:t>
      </w:r>
      <w:r w:rsidRPr="009B069A">
        <w:rPr>
          <w:rFonts w:ascii="Times New Roman" w:hAnsi="Times New Roman" w:cs="Times New Roman"/>
          <w:color w:val="000000" w:themeColor="text1"/>
          <w:sz w:val="24"/>
          <w:szCs w:val="24"/>
          <w:shd w:val="clear" w:color="auto" w:fill="FFFFFF"/>
        </w:rPr>
        <w:t xml:space="preserve"> €</w:t>
      </w:r>
    </w:p>
    <w:p w14:paraId="3DB6D04F" w14:textId="1D0DD0A3" w:rsidR="009B069A" w:rsidRPr="009B069A" w:rsidRDefault="009B069A" w:rsidP="009B069A">
      <w:pPr>
        <w:spacing w:after="0" w:line="259" w:lineRule="auto"/>
        <w:jc w:val="both"/>
        <w:rPr>
          <w:rFonts w:ascii="Times New Roman" w:hAnsi="Times New Roman" w:cs="Times New Roman"/>
          <w:color w:val="000000" w:themeColor="text1"/>
          <w:sz w:val="24"/>
          <w:szCs w:val="24"/>
          <w:shd w:val="clear" w:color="auto" w:fill="FFFFFF"/>
        </w:rPr>
      </w:pPr>
      <w:r w:rsidRPr="009B069A">
        <w:rPr>
          <w:rFonts w:ascii="Times New Roman" w:hAnsi="Times New Roman" w:cs="Times New Roman"/>
          <w:color w:val="000000" w:themeColor="text1"/>
          <w:sz w:val="24"/>
          <w:szCs w:val="24"/>
          <w:shd w:val="clear" w:color="auto" w:fill="FFFFFF"/>
        </w:rPr>
        <w:lastRenderedPageBreak/>
        <w:t xml:space="preserve">Indeks izvršenja: </w:t>
      </w:r>
      <w:r>
        <w:rPr>
          <w:rFonts w:ascii="Times New Roman" w:hAnsi="Times New Roman" w:cs="Times New Roman"/>
          <w:color w:val="000000" w:themeColor="text1"/>
          <w:sz w:val="24"/>
          <w:szCs w:val="24"/>
          <w:shd w:val="clear" w:color="auto" w:fill="FFFFFF"/>
        </w:rPr>
        <w:t>95,26</w:t>
      </w:r>
      <w:r w:rsidRPr="009B069A">
        <w:rPr>
          <w:rFonts w:ascii="Times New Roman" w:hAnsi="Times New Roman" w:cs="Times New Roman"/>
          <w:color w:val="000000" w:themeColor="text1"/>
          <w:sz w:val="24"/>
          <w:szCs w:val="24"/>
          <w:shd w:val="clear" w:color="auto" w:fill="FFFFFF"/>
        </w:rPr>
        <w:t xml:space="preserve"> %</w:t>
      </w:r>
    </w:p>
    <w:p w14:paraId="29622DCF" w14:textId="77777777" w:rsidR="009B069A" w:rsidRPr="009B069A" w:rsidRDefault="009B069A" w:rsidP="009B069A">
      <w:pPr>
        <w:spacing w:after="0" w:line="259" w:lineRule="auto"/>
        <w:jc w:val="both"/>
        <w:rPr>
          <w:rFonts w:ascii="Times New Roman" w:hAnsi="Times New Roman" w:cs="Times New Roman"/>
          <w:color w:val="000000" w:themeColor="text1"/>
          <w:sz w:val="24"/>
          <w:szCs w:val="24"/>
          <w:shd w:val="clear" w:color="auto" w:fill="FFFFFF"/>
        </w:rPr>
      </w:pPr>
      <w:r w:rsidRPr="009B069A">
        <w:rPr>
          <w:rFonts w:ascii="Times New Roman" w:hAnsi="Times New Roman" w:cs="Times New Roman"/>
          <w:color w:val="000000" w:themeColor="text1"/>
          <w:sz w:val="24"/>
          <w:szCs w:val="24"/>
          <w:shd w:val="clear" w:color="auto" w:fill="FFFFFF"/>
        </w:rPr>
        <w:t>Cilj: Osiguranje potrebnih materijala i usluga za normalno funkcioniranje škole, uključujući energiju, materijale za nastavu i higijenske potrepštine za učenike. Kroz sufinanciranje ovih troškova, škola je omogućila da svi učenici imaju pristup osnovnim potrepštinama, dok su istovremeno osigurani uvjeti za kvalitetno izvođenje nastave i održavanje osnovnih higijenskih standarda.</w:t>
      </w:r>
    </w:p>
    <w:p w14:paraId="36842023" w14:textId="20C4B823" w:rsidR="009B069A" w:rsidRPr="009B069A" w:rsidRDefault="009B069A" w:rsidP="009B069A">
      <w:pPr>
        <w:spacing w:after="0" w:line="259" w:lineRule="auto"/>
        <w:jc w:val="both"/>
        <w:rPr>
          <w:rFonts w:ascii="Times New Roman" w:hAnsi="Times New Roman" w:cs="Times New Roman"/>
          <w:color w:val="000000" w:themeColor="text1"/>
          <w:sz w:val="24"/>
          <w:szCs w:val="24"/>
          <w:shd w:val="clear" w:color="auto" w:fill="FFFFFF"/>
        </w:rPr>
      </w:pPr>
      <w:r w:rsidRPr="009B069A">
        <w:rPr>
          <w:rFonts w:ascii="Times New Roman" w:hAnsi="Times New Roman" w:cs="Times New Roman"/>
          <w:color w:val="000000" w:themeColor="text1"/>
          <w:sz w:val="24"/>
          <w:szCs w:val="24"/>
          <w:shd w:val="clear" w:color="auto" w:fill="FFFFFF"/>
        </w:rPr>
        <w:t xml:space="preserve">Pokazatelj uspješnosti: Pokazatelji uspješnosti realizacije cilja očituju se u visokom stupnju ostvarenja planiranih aktivnosti – ukupno je realizirano </w:t>
      </w:r>
      <w:r>
        <w:rPr>
          <w:rFonts w:ascii="Times New Roman" w:hAnsi="Times New Roman" w:cs="Times New Roman"/>
          <w:color w:val="000000" w:themeColor="text1"/>
          <w:sz w:val="24"/>
          <w:szCs w:val="24"/>
          <w:shd w:val="clear" w:color="auto" w:fill="FFFFFF"/>
        </w:rPr>
        <w:t>95,26</w:t>
      </w:r>
      <w:r w:rsidRPr="009B069A">
        <w:rPr>
          <w:rFonts w:ascii="Times New Roman" w:hAnsi="Times New Roman" w:cs="Times New Roman"/>
          <w:color w:val="000000" w:themeColor="text1"/>
          <w:sz w:val="24"/>
          <w:szCs w:val="24"/>
          <w:shd w:val="clear" w:color="auto" w:fill="FFFFFF"/>
        </w:rPr>
        <w:t xml:space="preserve"> % troškova. Školi su osigurani svi osnovni uvjeti potrebni za nesmetano izvođenje nastave i svakodnevno funkcioniranje. Školski prostori bili su kontinuirano opskrbljeni energentima i drugim materijalima potrebnima za rad, što je omogućilo odvijanje svih nastavnih, sportskih i izvannastavnih aktivnosti bez prekida. Zaposlenici i učenici iskazali su zadovoljstvo zbog redovite i potpune dostupnosti potrebnih resursa, čime su stvoreni uvjeti za kvalitetno i sigurno obrazovno okruženje.</w:t>
      </w:r>
    </w:p>
    <w:p w14:paraId="05D1B290" w14:textId="7B567147" w:rsidR="009B069A" w:rsidRPr="009B069A" w:rsidRDefault="009B069A" w:rsidP="009B069A">
      <w:pPr>
        <w:spacing w:after="0" w:line="259" w:lineRule="auto"/>
        <w:jc w:val="both"/>
        <w:rPr>
          <w:rFonts w:ascii="Times New Roman" w:hAnsi="Times New Roman" w:cs="Times New Roman"/>
          <w:color w:val="000000" w:themeColor="text1"/>
          <w:sz w:val="24"/>
          <w:szCs w:val="24"/>
          <w:shd w:val="clear" w:color="auto" w:fill="FFFFFF"/>
        </w:rPr>
      </w:pPr>
      <w:r w:rsidRPr="009B069A">
        <w:rPr>
          <w:rFonts w:ascii="Times New Roman" w:hAnsi="Times New Roman" w:cs="Times New Roman"/>
          <w:color w:val="000000" w:themeColor="text1"/>
          <w:sz w:val="24"/>
          <w:szCs w:val="24"/>
          <w:shd w:val="clear" w:color="auto" w:fill="FFFFFF"/>
        </w:rPr>
        <w:t xml:space="preserve">Pokazatelji učinka: Ostvareno je </w:t>
      </w:r>
      <w:r>
        <w:rPr>
          <w:rFonts w:ascii="Times New Roman" w:hAnsi="Times New Roman" w:cs="Times New Roman"/>
          <w:color w:val="000000" w:themeColor="text1"/>
          <w:sz w:val="24"/>
          <w:szCs w:val="24"/>
          <w:shd w:val="clear" w:color="auto" w:fill="FFFFFF"/>
        </w:rPr>
        <w:t>95,26</w:t>
      </w:r>
      <w:r w:rsidRPr="009B069A">
        <w:rPr>
          <w:rFonts w:ascii="Times New Roman" w:hAnsi="Times New Roman" w:cs="Times New Roman"/>
          <w:color w:val="000000" w:themeColor="text1"/>
          <w:sz w:val="24"/>
          <w:szCs w:val="24"/>
          <w:shd w:val="clear" w:color="auto" w:fill="FFFFFF"/>
        </w:rPr>
        <w:t xml:space="preserve"> % planiranih troškova za provedbu raznih projekata koji omogućavaju kvalitetnije i bolje odvijanje nastavnog procesa . Sufinancirani troškovi omogućili su školi nesmetano odvijanje nastave.</w:t>
      </w:r>
    </w:p>
    <w:p w14:paraId="58BBFB9A" w14:textId="77777777" w:rsidR="009B069A" w:rsidRPr="009B069A" w:rsidRDefault="009B069A" w:rsidP="009B069A">
      <w:pPr>
        <w:spacing w:after="0" w:line="259" w:lineRule="auto"/>
        <w:jc w:val="both"/>
        <w:rPr>
          <w:rFonts w:ascii="Times New Roman" w:hAnsi="Times New Roman" w:cs="Times New Roman"/>
          <w:color w:val="000000" w:themeColor="text1"/>
          <w:sz w:val="24"/>
          <w:szCs w:val="24"/>
          <w:shd w:val="clear" w:color="auto" w:fill="FFFFFF"/>
        </w:rPr>
      </w:pPr>
      <w:r w:rsidRPr="009B069A">
        <w:rPr>
          <w:rFonts w:ascii="Times New Roman" w:hAnsi="Times New Roman" w:cs="Times New Roman"/>
          <w:color w:val="000000" w:themeColor="text1"/>
          <w:sz w:val="24"/>
          <w:szCs w:val="24"/>
          <w:shd w:val="clear" w:color="auto" w:fill="FFFFFF"/>
        </w:rPr>
        <w:t>Pokazatelji rezultata: Školski prostori su bili adekvatno opskrbljeni potrebnim energentima i potrepštinama, što je omogućilo nesmetano odvijanje nastave, sportske aktivnosti i organizaciju školskih manifestacija. Zadovoljstvo učenika i zaposlenika zbog pravovremenog i potpunog osiguravanja resursa za nastavu i svakodnevni rad.</w:t>
      </w:r>
    </w:p>
    <w:p w14:paraId="55B83C06" w14:textId="17E3A63F" w:rsidR="00416DBB" w:rsidRPr="0086362E" w:rsidRDefault="00416DBB" w:rsidP="004B12EC">
      <w:pPr>
        <w:spacing w:after="0" w:line="259" w:lineRule="auto"/>
        <w:jc w:val="both"/>
        <w:rPr>
          <w:rFonts w:ascii="Times New Roman" w:hAnsi="Times New Roman" w:cs="Times New Roman"/>
          <w:color w:val="000000" w:themeColor="text1"/>
          <w:sz w:val="24"/>
          <w:szCs w:val="24"/>
          <w:shd w:val="clear" w:color="auto" w:fill="FFFFFF"/>
        </w:rPr>
      </w:pPr>
    </w:p>
    <w:p w14:paraId="136D803A" w14:textId="534F4B6D" w:rsidR="00416DBB" w:rsidRPr="0086362E" w:rsidRDefault="00416DBB" w:rsidP="004B12EC">
      <w:pPr>
        <w:spacing w:after="0" w:line="259" w:lineRule="auto"/>
        <w:jc w:val="both"/>
        <w:rPr>
          <w:rFonts w:ascii="Times New Roman" w:hAnsi="Times New Roman" w:cs="Times New Roman"/>
          <w:b/>
          <w:bCs/>
          <w:i/>
          <w:iCs/>
          <w:color w:val="000000" w:themeColor="text1"/>
          <w:sz w:val="24"/>
          <w:szCs w:val="24"/>
          <w:shd w:val="clear" w:color="auto" w:fill="FFFFFF"/>
        </w:rPr>
      </w:pPr>
      <w:r w:rsidRPr="0086362E">
        <w:rPr>
          <w:rFonts w:ascii="Times New Roman" w:hAnsi="Times New Roman" w:cs="Times New Roman"/>
          <w:b/>
          <w:bCs/>
          <w:i/>
          <w:iCs/>
          <w:color w:val="000000" w:themeColor="text1"/>
          <w:sz w:val="24"/>
          <w:szCs w:val="24"/>
          <w:shd w:val="clear" w:color="auto" w:fill="FFFFFF"/>
        </w:rPr>
        <w:t>18055006 – Produženi boravak</w:t>
      </w:r>
    </w:p>
    <w:p w14:paraId="240D77CE" w14:textId="52F61135" w:rsidR="00416DBB" w:rsidRPr="0086362E" w:rsidRDefault="00416DBB" w:rsidP="004B12EC">
      <w:pPr>
        <w:spacing w:after="0" w:line="259" w:lineRule="auto"/>
        <w:jc w:val="both"/>
        <w:rPr>
          <w:rFonts w:ascii="Times New Roman" w:hAnsi="Times New Roman" w:cs="Times New Roman"/>
          <w:color w:val="000000" w:themeColor="text1"/>
          <w:sz w:val="24"/>
          <w:szCs w:val="24"/>
          <w:shd w:val="clear" w:color="auto" w:fill="FFFFFF"/>
        </w:rPr>
      </w:pPr>
      <w:r w:rsidRPr="0086362E">
        <w:rPr>
          <w:rFonts w:ascii="Times New Roman" w:hAnsi="Times New Roman" w:cs="Times New Roman"/>
          <w:color w:val="000000" w:themeColor="text1"/>
          <w:sz w:val="24"/>
          <w:szCs w:val="24"/>
          <w:shd w:val="clear" w:color="auto" w:fill="FFFFFF"/>
        </w:rPr>
        <w:t xml:space="preserve">Produženi boravak provodi se kao sustavni program brige za djecu nižih razreda (1. i 2. </w:t>
      </w:r>
      <w:proofErr w:type="spellStart"/>
      <w:r w:rsidRPr="0086362E">
        <w:rPr>
          <w:rFonts w:ascii="Times New Roman" w:hAnsi="Times New Roman" w:cs="Times New Roman"/>
          <w:color w:val="000000" w:themeColor="text1"/>
          <w:sz w:val="24"/>
          <w:szCs w:val="24"/>
          <w:shd w:val="clear" w:color="auto" w:fill="FFFFFF"/>
        </w:rPr>
        <w:t>raz</w:t>
      </w:r>
      <w:proofErr w:type="spellEnd"/>
      <w:r w:rsidRPr="0086362E">
        <w:rPr>
          <w:rFonts w:ascii="Times New Roman" w:hAnsi="Times New Roman" w:cs="Times New Roman"/>
          <w:color w:val="000000" w:themeColor="text1"/>
          <w:sz w:val="24"/>
          <w:szCs w:val="24"/>
          <w:shd w:val="clear" w:color="auto" w:fill="FFFFFF"/>
        </w:rPr>
        <w:t>.), koji uključuje organizirani boravak u školi izvan nastave, dodatni odgojno-obrazovni rad i prehranu. Do 31. prosinca 2015. godine prehrana učenika osiguravala se cateringom. Od 1. siječnja 2016. godine uređena je školska kuhinja od kada se u njoj pripremaju obroci za prehranu učenika. Utvrđivanje nutricionistički zahtjeva, uvjeta i načina organiziranja prehrane u nadležnosti su osnivača, higijensko-sanitarne uvjete nadzire sanitarna inspekcija ureda državne uprave u županiji. Organizaciju i način financiranja Programa produženog boravka u osnovnim školama Grada Dubrovnika, Grad Dubrovnik  utvrdio je Pravilnikom o organizaciji Programa produženog boravka u osnovnim školama grada Dubrovnika kojeg je donijelo Gradsko vijeće Grada Dubrovnika</w:t>
      </w:r>
      <w:r w:rsidR="00C01ABE" w:rsidRPr="0086362E">
        <w:rPr>
          <w:rFonts w:ascii="Times New Roman" w:hAnsi="Times New Roman" w:cs="Times New Roman"/>
          <w:color w:val="000000" w:themeColor="text1"/>
          <w:sz w:val="24"/>
          <w:szCs w:val="24"/>
          <w:shd w:val="clear" w:color="auto" w:fill="FFFFFF"/>
        </w:rPr>
        <w:t xml:space="preserve">. </w:t>
      </w:r>
    </w:p>
    <w:p w14:paraId="0C3A3B5F" w14:textId="77777777" w:rsidR="00C01ABE" w:rsidRPr="0086362E" w:rsidRDefault="00C01ABE" w:rsidP="00C01ABE">
      <w:pPr>
        <w:spacing w:after="0" w:line="259" w:lineRule="auto"/>
        <w:jc w:val="both"/>
        <w:rPr>
          <w:rFonts w:ascii="Times New Roman" w:hAnsi="Times New Roman" w:cs="Times New Roman"/>
          <w:color w:val="000000" w:themeColor="text1"/>
          <w:sz w:val="24"/>
          <w:szCs w:val="24"/>
          <w:shd w:val="clear" w:color="auto" w:fill="FFFFFF"/>
        </w:rPr>
      </w:pPr>
      <w:r w:rsidRPr="0086362E">
        <w:rPr>
          <w:rFonts w:ascii="Times New Roman" w:hAnsi="Times New Roman" w:cs="Times New Roman"/>
          <w:color w:val="000000" w:themeColor="text1"/>
          <w:sz w:val="24"/>
          <w:szCs w:val="24"/>
          <w:shd w:val="clear" w:color="auto" w:fill="FFFFFF"/>
        </w:rPr>
        <w:t xml:space="preserve">Izvještaj o postignutim ciljevima: Plan i program projekta  u cijelosti je ispunjen za prošlu školsku godinu. Produženi boravak je prvi put organiziran u školskoj godini 2004/2005. ( 1 grupa u matičnoj školi i 1 grupa u PŠ </w:t>
      </w:r>
      <w:proofErr w:type="spellStart"/>
      <w:r w:rsidRPr="0086362E">
        <w:rPr>
          <w:rFonts w:ascii="Times New Roman" w:hAnsi="Times New Roman" w:cs="Times New Roman"/>
          <w:color w:val="000000" w:themeColor="text1"/>
          <w:sz w:val="24"/>
          <w:szCs w:val="24"/>
          <w:shd w:val="clear" w:color="auto" w:fill="FFFFFF"/>
        </w:rPr>
        <w:t>Montovjerna</w:t>
      </w:r>
      <w:proofErr w:type="spellEnd"/>
      <w:r w:rsidRPr="0086362E">
        <w:rPr>
          <w:rFonts w:ascii="Times New Roman" w:hAnsi="Times New Roman" w:cs="Times New Roman"/>
          <w:color w:val="000000" w:themeColor="text1"/>
          <w:sz w:val="24"/>
          <w:szCs w:val="24"/>
          <w:shd w:val="clear" w:color="auto" w:fill="FFFFFF"/>
        </w:rPr>
        <w:t xml:space="preserve"> ). Od 2004./2005. školske godine do prošle školske godine stalno se povećava interes učenika roditelja za ovaj program. </w:t>
      </w:r>
    </w:p>
    <w:p w14:paraId="44FF0AC0" w14:textId="52C4B6E7" w:rsidR="00C01ABE" w:rsidRDefault="00C01ABE" w:rsidP="00161820">
      <w:pPr>
        <w:spacing w:after="0"/>
        <w:jc w:val="both"/>
        <w:rPr>
          <w:rFonts w:ascii="Times New Roman" w:hAnsi="Times New Roman" w:cs="Times New Roman"/>
          <w:color w:val="000000" w:themeColor="text1"/>
          <w:sz w:val="24"/>
          <w:szCs w:val="24"/>
          <w:shd w:val="clear" w:color="auto" w:fill="FFFFFF"/>
        </w:rPr>
      </w:pPr>
      <w:r w:rsidRPr="0086362E">
        <w:rPr>
          <w:rFonts w:ascii="Times New Roman" w:hAnsi="Times New Roman" w:cs="Times New Roman"/>
          <w:color w:val="000000" w:themeColor="text1"/>
          <w:sz w:val="24"/>
          <w:szCs w:val="24"/>
          <w:shd w:val="clear" w:color="auto" w:fill="FFFFFF"/>
        </w:rPr>
        <w:t xml:space="preserve">Produženi boravak je neobvezni oblik neposrednoga odgojno-obrazovnog rada namijenjen učenicima nižih razreda u kojem oni prije ili nakon redovite nastave izvršavaju školske obveze, hrane se te uz stručno vodstvo učitelja na kvalitetan i raznolik način provode svoje slobodno vrijeme. Osim osnovnih ciljeva odgoja i obrazovanja kreiraju se i širi društveni zadaci iz područja društvene brige koji bi se inače sami morali izvršavati kod kuće, primjerice, pisanje domaće zadaće za djecu kao i pomoć zaposlenoj i preopterećenoj obitelji u odgoju djece. Sastavnice produženoga boravka sastoje se od dobro organiziranih odgojnih funkcija i uključuju razvijanje radnih navika </w:t>
      </w:r>
      <w:r w:rsidRPr="0086362E">
        <w:rPr>
          <w:rFonts w:ascii="Times New Roman" w:hAnsi="Times New Roman" w:cs="Times New Roman"/>
          <w:color w:val="000000" w:themeColor="text1"/>
          <w:sz w:val="24"/>
          <w:szCs w:val="24"/>
          <w:shd w:val="clear" w:color="auto" w:fill="FFFFFF"/>
        </w:rPr>
        <w:lastRenderedPageBreak/>
        <w:t xml:space="preserve">učenika, razvijanje higijenskih navika učenika, razvijanje kulture ponašanja, razvijanje sposobnosti komunikacije, razvijanje emocija kao i doživljaja i emocionalne kontrole, razvijanje </w:t>
      </w:r>
      <w:proofErr w:type="spellStart"/>
      <w:r w:rsidRPr="0086362E">
        <w:rPr>
          <w:rFonts w:ascii="Times New Roman" w:hAnsi="Times New Roman" w:cs="Times New Roman"/>
          <w:color w:val="000000" w:themeColor="text1"/>
          <w:sz w:val="24"/>
          <w:szCs w:val="24"/>
          <w:shd w:val="clear" w:color="auto" w:fill="FFFFFF"/>
        </w:rPr>
        <w:t>prosocijalnog</w:t>
      </w:r>
      <w:proofErr w:type="spellEnd"/>
      <w:r w:rsidRPr="0086362E">
        <w:rPr>
          <w:rFonts w:ascii="Times New Roman" w:hAnsi="Times New Roman" w:cs="Times New Roman"/>
          <w:color w:val="000000" w:themeColor="text1"/>
          <w:sz w:val="24"/>
          <w:szCs w:val="24"/>
          <w:shd w:val="clear" w:color="auto" w:fill="FFFFFF"/>
        </w:rPr>
        <w:t xml:space="preserve"> ponašanja te osjećaja uspješnosti i nošenja s neuspjehom, razvijanje vlastitih interesa učenika te naposljetku razvijanje ekološki prihvatljivog ponašanja. Suvremeni način života sve većem broju roditelja nameće potrebu zbrinjavanja djeteta mlađe školske dobi koje nakon redovne nastave odlazi kući i bez nadzora provodi vrijeme do dolaska roditelja. Učenicima 1. i 2. r. osigurati boravak u školi nakon redovne nastave. Roditelji učenika koji su bili korisnici Produženog boravka protekle školske godine zadovoljni su ponuđenim programom, a vidljivi su i rezultati projekta očiti kroz socijalizaciju i uspjeh učenika.</w:t>
      </w:r>
    </w:p>
    <w:p w14:paraId="5D1F1C6B" w14:textId="3DB4A163" w:rsidR="009B069A" w:rsidRPr="009B069A" w:rsidRDefault="009B069A" w:rsidP="00161820">
      <w:pPr>
        <w:spacing w:after="0"/>
        <w:jc w:val="both"/>
        <w:rPr>
          <w:rFonts w:ascii="Times New Roman" w:hAnsi="Times New Roman" w:cs="Times New Roman"/>
          <w:color w:val="000000" w:themeColor="text1"/>
          <w:sz w:val="24"/>
          <w:szCs w:val="24"/>
          <w:shd w:val="clear" w:color="auto" w:fill="FFFFFF"/>
        </w:rPr>
      </w:pPr>
      <w:r w:rsidRPr="009B069A">
        <w:rPr>
          <w:rFonts w:ascii="Times New Roman" w:hAnsi="Times New Roman" w:cs="Times New Roman"/>
          <w:color w:val="000000" w:themeColor="text1"/>
          <w:sz w:val="24"/>
          <w:szCs w:val="24"/>
          <w:shd w:val="clear" w:color="auto" w:fill="FFFFFF"/>
        </w:rPr>
        <w:t xml:space="preserve">Planirana sredstva: </w:t>
      </w:r>
      <w:r>
        <w:rPr>
          <w:rFonts w:ascii="Times New Roman" w:hAnsi="Times New Roman" w:cs="Times New Roman"/>
          <w:color w:val="000000" w:themeColor="text1"/>
          <w:sz w:val="24"/>
          <w:szCs w:val="24"/>
          <w:shd w:val="clear" w:color="auto" w:fill="FFFFFF"/>
        </w:rPr>
        <w:t>288.895,00</w:t>
      </w:r>
      <w:r w:rsidRPr="009B069A">
        <w:rPr>
          <w:rFonts w:ascii="Times New Roman" w:hAnsi="Times New Roman" w:cs="Times New Roman"/>
          <w:color w:val="000000" w:themeColor="text1"/>
          <w:sz w:val="24"/>
          <w:szCs w:val="24"/>
          <w:shd w:val="clear" w:color="auto" w:fill="FFFFFF"/>
        </w:rPr>
        <w:t xml:space="preserve"> €</w:t>
      </w:r>
    </w:p>
    <w:p w14:paraId="0D922B90" w14:textId="015F3D05" w:rsidR="009B069A" w:rsidRPr="009B069A" w:rsidRDefault="009B069A" w:rsidP="00795404">
      <w:pPr>
        <w:spacing w:after="0"/>
        <w:jc w:val="both"/>
        <w:rPr>
          <w:rFonts w:ascii="Times New Roman" w:hAnsi="Times New Roman" w:cs="Times New Roman"/>
          <w:color w:val="000000" w:themeColor="text1"/>
          <w:sz w:val="24"/>
          <w:szCs w:val="24"/>
          <w:shd w:val="clear" w:color="auto" w:fill="FFFFFF"/>
        </w:rPr>
      </w:pPr>
      <w:r w:rsidRPr="009B069A">
        <w:rPr>
          <w:rFonts w:ascii="Times New Roman" w:hAnsi="Times New Roman" w:cs="Times New Roman"/>
          <w:color w:val="000000" w:themeColor="text1"/>
          <w:sz w:val="24"/>
          <w:szCs w:val="24"/>
          <w:shd w:val="clear" w:color="auto" w:fill="FFFFFF"/>
        </w:rPr>
        <w:t xml:space="preserve">Ostvarena sredstva: </w:t>
      </w:r>
      <w:r>
        <w:rPr>
          <w:rFonts w:ascii="Times New Roman" w:hAnsi="Times New Roman" w:cs="Times New Roman"/>
          <w:color w:val="000000" w:themeColor="text1"/>
          <w:sz w:val="24"/>
          <w:szCs w:val="24"/>
          <w:shd w:val="clear" w:color="auto" w:fill="FFFFFF"/>
        </w:rPr>
        <w:t>283.226,32</w:t>
      </w:r>
      <w:r w:rsidRPr="009B069A">
        <w:rPr>
          <w:rFonts w:ascii="Times New Roman" w:hAnsi="Times New Roman" w:cs="Times New Roman"/>
          <w:color w:val="000000" w:themeColor="text1"/>
          <w:sz w:val="24"/>
          <w:szCs w:val="24"/>
          <w:shd w:val="clear" w:color="auto" w:fill="FFFFFF"/>
        </w:rPr>
        <w:t xml:space="preserve"> €</w:t>
      </w:r>
    </w:p>
    <w:p w14:paraId="3B9DDC00" w14:textId="07106039" w:rsidR="009B069A" w:rsidRPr="009B069A" w:rsidRDefault="009B069A" w:rsidP="00795404">
      <w:pPr>
        <w:spacing w:after="0"/>
        <w:jc w:val="both"/>
        <w:rPr>
          <w:rFonts w:ascii="Times New Roman" w:hAnsi="Times New Roman" w:cs="Times New Roman"/>
          <w:color w:val="000000" w:themeColor="text1"/>
          <w:sz w:val="24"/>
          <w:szCs w:val="24"/>
          <w:shd w:val="clear" w:color="auto" w:fill="FFFFFF"/>
        </w:rPr>
      </w:pPr>
      <w:r w:rsidRPr="009B069A">
        <w:rPr>
          <w:rFonts w:ascii="Times New Roman" w:hAnsi="Times New Roman" w:cs="Times New Roman"/>
          <w:color w:val="000000" w:themeColor="text1"/>
          <w:sz w:val="24"/>
          <w:szCs w:val="24"/>
          <w:shd w:val="clear" w:color="auto" w:fill="FFFFFF"/>
        </w:rPr>
        <w:t xml:space="preserve">Indeks izvršenja: </w:t>
      </w:r>
      <w:r>
        <w:rPr>
          <w:rFonts w:ascii="Times New Roman" w:hAnsi="Times New Roman" w:cs="Times New Roman"/>
          <w:color w:val="000000" w:themeColor="text1"/>
          <w:sz w:val="24"/>
          <w:szCs w:val="24"/>
          <w:shd w:val="clear" w:color="auto" w:fill="FFFFFF"/>
        </w:rPr>
        <w:t>98,04</w:t>
      </w:r>
      <w:r w:rsidRPr="009B069A">
        <w:rPr>
          <w:rFonts w:ascii="Times New Roman" w:hAnsi="Times New Roman" w:cs="Times New Roman"/>
          <w:color w:val="000000" w:themeColor="text1"/>
          <w:sz w:val="24"/>
          <w:szCs w:val="24"/>
          <w:shd w:val="clear" w:color="auto" w:fill="FFFFFF"/>
        </w:rPr>
        <w:t xml:space="preserve"> %</w:t>
      </w:r>
    </w:p>
    <w:p w14:paraId="320DB7AE" w14:textId="77777777" w:rsidR="009B069A" w:rsidRPr="009B069A" w:rsidRDefault="009B069A" w:rsidP="000A1AC0">
      <w:pPr>
        <w:spacing w:after="0"/>
        <w:jc w:val="both"/>
        <w:rPr>
          <w:rFonts w:ascii="Times New Roman" w:hAnsi="Times New Roman" w:cs="Times New Roman"/>
          <w:color w:val="000000" w:themeColor="text1"/>
          <w:sz w:val="24"/>
          <w:szCs w:val="24"/>
          <w:shd w:val="clear" w:color="auto" w:fill="FFFFFF"/>
        </w:rPr>
      </w:pPr>
      <w:r w:rsidRPr="009B069A">
        <w:rPr>
          <w:rFonts w:ascii="Times New Roman" w:hAnsi="Times New Roman" w:cs="Times New Roman"/>
          <w:color w:val="000000" w:themeColor="text1"/>
          <w:sz w:val="24"/>
          <w:szCs w:val="24"/>
          <w:shd w:val="clear" w:color="auto" w:fill="FFFFFF"/>
        </w:rPr>
        <w:t>Cilj: osigurati kvalitetan boravak učenika nakon nastave kroz pomoć u učenju, kreativne i sportske aktivnosti te prehranu. Također, cilj je bio osigurati odgovarajuće plaće za zaposlenike angažirane u ovoj aktivnosti.</w:t>
      </w:r>
    </w:p>
    <w:p w14:paraId="534C5338" w14:textId="4819D7FD" w:rsidR="009B069A" w:rsidRPr="009B069A" w:rsidRDefault="009B069A" w:rsidP="000A1AC0">
      <w:pPr>
        <w:spacing w:after="0"/>
        <w:jc w:val="both"/>
        <w:rPr>
          <w:rFonts w:ascii="Times New Roman" w:hAnsi="Times New Roman" w:cs="Times New Roman"/>
          <w:color w:val="000000" w:themeColor="text1"/>
          <w:sz w:val="24"/>
          <w:szCs w:val="24"/>
          <w:shd w:val="clear" w:color="auto" w:fill="FFFFFF"/>
        </w:rPr>
      </w:pPr>
      <w:r w:rsidRPr="009B069A">
        <w:rPr>
          <w:rFonts w:ascii="Times New Roman" w:hAnsi="Times New Roman" w:cs="Times New Roman"/>
          <w:color w:val="000000" w:themeColor="text1"/>
          <w:sz w:val="24"/>
          <w:szCs w:val="24"/>
          <w:shd w:val="clear" w:color="auto" w:fill="FFFFFF"/>
        </w:rPr>
        <w:t xml:space="preserve">Pokazatelj uspješnosti: Pokazatelji uspješnosti realizacije cilja pokazuju da je aktivnost produženog boravka ostvarena s visokim stupnjem učinkovitosti – </w:t>
      </w:r>
      <w:r w:rsidR="000A1AC0">
        <w:rPr>
          <w:rFonts w:ascii="Times New Roman" w:hAnsi="Times New Roman" w:cs="Times New Roman"/>
          <w:color w:val="000000" w:themeColor="text1"/>
          <w:sz w:val="24"/>
          <w:szCs w:val="24"/>
          <w:shd w:val="clear" w:color="auto" w:fill="FFFFFF"/>
        </w:rPr>
        <w:t>98,04</w:t>
      </w:r>
      <w:r w:rsidRPr="009B069A">
        <w:rPr>
          <w:rFonts w:ascii="Times New Roman" w:hAnsi="Times New Roman" w:cs="Times New Roman"/>
          <w:color w:val="000000" w:themeColor="text1"/>
          <w:sz w:val="24"/>
          <w:szCs w:val="24"/>
          <w:shd w:val="clear" w:color="auto" w:fill="FFFFFF"/>
        </w:rPr>
        <w:t xml:space="preserve"> % planiranih sredstava i aktivnosti uspješno je realizirano. Učenicima je bila osigurana kvalitetna prehrana i siguran boravak. Zaposlenici uključeni u provođenje programa pravovremeno su primili ugovorene plaće, što je pridonijelo njihovoj motiviranosti i kvalitetnoj izvedbi aktivnosti. Roditelji i učenici izrazili su visoko zadovoljstvo pruženom skrbi i raznolikošću aktivnosti, što potvrđuju pozitivne povratne informacije. Program je značajno doprinio zdravom, sigurnom i poticajnom razvoju učenika.</w:t>
      </w:r>
    </w:p>
    <w:p w14:paraId="32217059" w14:textId="77777777" w:rsidR="009B069A" w:rsidRPr="009B069A" w:rsidRDefault="009B069A" w:rsidP="00795404">
      <w:pPr>
        <w:spacing w:after="0"/>
        <w:jc w:val="both"/>
        <w:rPr>
          <w:rFonts w:ascii="Times New Roman" w:hAnsi="Times New Roman" w:cs="Times New Roman"/>
          <w:color w:val="000000" w:themeColor="text1"/>
          <w:sz w:val="24"/>
          <w:szCs w:val="24"/>
          <w:shd w:val="clear" w:color="auto" w:fill="FFFFFF"/>
        </w:rPr>
      </w:pPr>
      <w:r w:rsidRPr="009B069A">
        <w:rPr>
          <w:rFonts w:ascii="Times New Roman" w:hAnsi="Times New Roman" w:cs="Times New Roman"/>
          <w:color w:val="000000" w:themeColor="text1"/>
          <w:sz w:val="24"/>
          <w:szCs w:val="24"/>
          <w:shd w:val="clear" w:color="auto" w:fill="FFFFFF"/>
        </w:rPr>
        <w:t>Pokazatelji učinka:  Učenici su sudjelovali u organiziranim aktivnostima, dok su zaposlenici, čije su plaće također obuhvaćene projektom, osigurali nesmetano odvijanje programa.</w:t>
      </w:r>
    </w:p>
    <w:p w14:paraId="5FA9ACAF" w14:textId="36E2C869" w:rsidR="009B069A" w:rsidRDefault="009B069A" w:rsidP="00795404">
      <w:pPr>
        <w:spacing w:after="0"/>
        <w:jc w:val="both"/>
        <w:rPr>
          <w:rFonts w:ascii="Times New Roman" w:hAnsi="Times New Roman" w:cs="Times New Roman"/>
          <w:color w:val="000000" w:themeColor="text1"/>
          <w:sz w:val="24"/>
          <w:szCs w:val="24"/>
          <w:shd w:val="clear" w:color="auto" w:fill="FFFFFF"/>
        </w:rPr>
      </w:pPr>
      <w:r w:rsidRPr="009B069A">
        <w:rPr>
          <w:rFonts w:ascii="Times New Roman" w:hAnsi="Times New Roman" w:cs="Times New Roman"/>
          <w:color w:val="000000" w:themeColor="text1"/>
          <w:sz w:val="24"/>
          <w:szCs w:val="24"/>
          <w:shd w:val="clear" w:color="auto" w:fill="FFFFFF"/>
        </w:rPr>
        <w:t>Pokazatelji rezultata: Visoko zadovoljstvo učenika i roditelja, s pozitivnim povratnim informacijama o kvaliteti aktivnosti i skrbi. Redovita isplata plaća zaposlenicima, što je omogućilo motiviranost i kvalitetnu provedbu programa. Zdrav i siguran razvoj učenika kroz angažman u socijalnim, obrazovnim i rekreativnim aktivnostima. Projekt je ostvario visoku uspješnost, a minimalna odstupanja od plana nisu utjecala na njegovu učinkovitost.</w:t>
      </w:r>
    </w:p>
    <w:p w14:paraId="352F46E7" w14:textId="77777777" w:rsidR="00795404" w:rsidRPr="0086362E" w:rsidRDefault="00795404" w:rsidP="00795404">
      <w:pPr>
        <w:spacing w:after="0"/>
        <w:jc w:val="both"/>
        <w:rPr>
          <w:rFonts w:ascii="Times New Roman" w:hAnsi="Times New Roman" w:cs="Times New Roman"/>
          <w:color w:val="000000" w:themeColor="text1"/>
          <w:sz w:val="24"/>
          <w:szCs w:val="24"/>
          <w:shd w:val="clear" w:color="auto" w:fill="FFFFFF"/>
        </w:rPr>
      </w:pPr>
    </w:p>
    <w:p w14:paraId="79C7D31E" w14:textId="40665A61" w:rsidR="00416DBB" w:rsidRPr="007C627F" w:rsidRDefault="00C01ABE" w:rsidP="004B12EC">
      <w:pPr>
        <w:spacing w:after="0" w:line="259" w:lineRule="auto"/>
        <w:jc w:val="both"/>
        <w:rPr>
          <w:rFonts w:ascii="Times New Roman" w:hAnsi="Times New Roman" w:cs="Times New Roman"/>
          <w:b/>
          <w:bCs/>
          <w:i/>
          <w:iCs/>
          <w:color w:val="000000" w:themeColor="text1"/>
          <w:sz w:val="24"/>
          <w:szCs w:val="24"/>
          <w:shd w:val="clear" w:color="auto" w:fill="FFFFFF"/>
        </w:rPr>
      </w:pPr>
      <w:r w:rsidRPr="007C627F">
        <w:rPr>
          <w:rFonts w:ascii="Times New Roman" w:hAnsi="Times New Roman" w:cs="Times New Roman"/>
          <w:b/>
          <w:bCs/>
          <w:i/>
          <w:iCs/>
          <w:color w:val="000000" w:themeColor="text1"/>
          <w:sz w:val="24"/>
          <w:szCs w:val="24"/>
          <w:shd w:val="clear" w:color="auto" w:fill="FFFFFF"/>
        </w:rPr>
        <w:t>18055021 – Tekuće i investicijsko održavanje iznad minimalnog standarda</w:t>
      </w:r>
    </w:p>
    <w:p w14:paraId="7D64302F" w14:textId="77777777" w:rsidR="000A1AC0" w:rsidRDefault="00155C25" w:rsidP="004B12EC">
      <w:pPr>
        <w:spacing w:after="0" w:line="259" w:lineRule="auto"/>
        <w:jc w:val="both"/>
        <w:rPr>
          <w:rFonts w:ascii="Times New Roman" w:hAnsi="Times New Roman" w:cs="Times New Roman"/>
          <w:color w:val="000000" w:themeColor="text1"/>
          <w:sz w:val="24"/>
          <w:szCs w:val="24"/>
          <w:shd w:val="clear" w:color="auto" w:fill="FFFFFF"/>
        </w:rPr>
      </w:pPr>
      <w:r w:rsidRPr="007C627F">
        <w:rPr>
          <w:rFonts w:ascii="Times New Roman" w:hAnsi="Times New Roman" w:cs="Times New Roman"/>
          <w:color w:val="000000" w:themeColor="text1"/>
          <w:sz w:val="24"/>
          <w:szCs w:val="24"/>
          <w:shd w:val="clear" w:color="auto" w:fill="FFFFFF"/>
        </w:rPr>
        <w:t xml:space="preserve">Kontinuirano se radi na održavanju školske zgrade i okoliša, budući zgrada datira iz 70-ih godina </w:t>
      </w:r>
      <w:r w:rsidR="000A1AC0">
        <w:rPr>
          <w:rFonts w:ascii="Times New Roman" w:hAnsi="Times New Roman" w:cs="Times New Roman"/>
          <w:color w:val="000000" w:themeColor="text1"/>
          <w:sz w:val="24"/>
          <w:szCs w:val="24"/>
          <w:shd w:val="clear" w:color="auto" w:fill="FFFFFF"/>
        </w:rPr>
        <w:t xml:space="preserve">nužna su stalna ulaganja u njezino održavanje i unapređenje kako bi se osigurali sigurni i primjereni uvjeti za rad i boravak učenika, zaposlenika i posjetitelja. </w:t>
      </w:r>
    </w:p>
    <w:p w14:paraId="0C01619C" w14:textId="77777777" w:rsidR="000A1AC0" w:rsidRDefault="00354A94" w:rsidP="004B12EC">
      <w:pPr>
        <w:spacing w:after="0" w:line="259" w:lineRule="auto"/>
        <w:jc w:val="both"/>
        <w:rPr>
          <w:rFonts w:ascii="Times New Roman" w:hAnsi="Times New Roman" w:cs="Times New Roman"/>
          <w:color w:val="000000" w:themeColor="text1"/>
          <w:sz w:val="24"/>
          <w:szCs w:val="24"/>
          <w:shd w:val="clear" w:color="auto" w:fill="FFFFFF"/>
        </w:rPr>
      </w:pPr>
      <w:r w:rsidRPr="007C627F">
        <w:rPr>
          <w:rFonts w:ascii="Times New Roman" w:hAnsi="Times New Roman" w:cs="Times New Roman"/>
          <w:color w:val="000000" w:themeColor="text1"/>
          <w:sz w:val="24"/>
          <w:szCs w:val="24"/>
          <w:shd w:val="clear" w:color="auto" w:fill="FFFFFF"/>
        </w:rPr>
        <w:t>Tijekom 202</w:t>
      </w:r>
      <w:r w:rsidR="000A1AC0">
        <w:rPr>
          <w:rFonts w:ascii="Times New Roman" w:hAnsi="Times New Roman" w:cs="Times New Roman"/>
          <w:color w:val="000000" w:themeColor="text1"/>
          <w:sz w:val="24"/>
          <w:szCs w:val="24"/>
          <w:shd w:val="clear" w:color="auto" w:fill="FFFFFF"/>
        </w:rPr>
        <w:t>5</w:t>
      </w:r>
      <w:r w:rsidRPr="007C627F">
        <w:rPr>
          <w:rFonts w:ascii="Times New Roman" w:hAnsi="Times New Roman" w:cs="Times New Roman"/>
          <w:color w:val="000000" w:themeColor="text1"/>
          <w:sz w:val="24"/>
          <w:szCs w:val="24"/>
          <w:shd w:val="clear" w:color="auto" w:fill="FFFFFF"/>
        </w:rPr>
        <w:t xml:space="preserve">. godine </w:t>
      </w:r>
      <w:r w:rsidR="000A1AC0">
        <w:rPr>
          <w:rFonts w:ascii="Times New Roman" w:hAnsi="Times New Roman" w:cs="Times New Roman"/>
          <w:color w:val="000000" w:themeColor="text1"/>
          <w:sz w:val="24"/>
          <w:szCs w:val="24"/>
          <w:shd w:val="clear" w:color="auto" w:fill="FFFFFF"/>
        </w:rPr>
        <w:t>provedeni</w:t>
      </w:r>
      <w:r w:rsidRPr="007C627F">
        <w:rPr>
          <w:rFonts w:ascii="Times New Roman" w:hAnsi="Times New Roman" w:cs="Times New Roman"/>
          <w:color w:val="000000" w:themeColor="text1"/>
          <w:sz w:val="24"/>
          <w:szCs w:val="24"/>
          <w:shd w:val="clear" w:color="auto" w:fill="FFFFFF"/>
        </w:rPr>
        <w:t xml:space="preserve"> su radovi</w:t>
      </w:r>
      <w:r w:rsidR="00155C25" w:rsidRPr="007C627F">
        <w:rPr>
          <w:rFonts w:ascii="Times New Roman" w:hAnsi="Times New Roman" w:cs="Times New Roman"/>
          <w:color w:val="000000" w:themeColor="text1"/>
          <w:sz w:val="24"/>
          <w:szCs w:val="24"/>
          <w:shd w:val="clear" w:color="auto" w:fill="FFFFFF"/>
        </w:rPr>
        <w:t xml:space="preserve"> uklanjanja stabala u </w:t>
      </w:r>
      <w:r w:rsidR="000A1AC0">
        <w:rPr>
          <w:rFonts w:ascii="Times New Roman" w:hAnsi="Times New Roman" w:cs="Times New Roman"/>
          <w:color w:val="000000" w:themeColor="text1"/>
          <w:sz w:val="24"/>
          <w:szCs w:val="24"/>
          <w:shd w:val="clear" w:color="auto" w:fill="FFFFFF"/>
        </w:rPr>
        <w:t xml:space="preserve">neposrednoj </w:t>
      </w:r>
      <w:r w:rsidR="00155C25" w:rsidRPr="007C627F">
        <w:rPr>
          <w:rFonts w:ascii="Times New Roman" w:hAnsi="Times New Roman" w:cs="Times New Roman"/>
          <w:color w:val="000000" w:themeColor="text1"/>
          <w:sz w:val="24"/>
          <w:szCs w:val="24"/>
          <w:shd w:val="clear" w:color="auto" w:fill="FFFFFF"/>
        </w:rPr>
        <w:t xml:space="preserve">blizini zgrade </w:t>
      </w:r>
      <w:r w:rsidR="000A1AC0">
        <w:rPr>
          <w:rFonts w:ascii="Times New Roman" w:hAnsi="Times New Roman" w:cs="Times New Roman"/>
          <w:color w:val="000000" w:themeColor="text1"/>
          <w:sz w:val="24"/>
          <w:szCs w:val="24"/>
          <w:shd w:val="clear" w:color="auto" w:fill="FFFFFF"/>
        </w:rPr>
        <w:t>koja su predstavljala potencijalnu opasnost za sigurnost učenika, roditelja, zaposlenika i drugih posjetitelja</w:t>
      </w:r>
      <w:r w:rsidR="00155C25" w:rsidRPr="007C627F">
        <w:rPr>
          <w:rFonts w:ascii="Times New Roman" w:hAnsi="Times New Roman" w:cs="Times New Roman"/>
          <w:color w:val="000000" w:themeColor="text1"/>
          <w:sz w:val="24"/>
          <w:szCs w:val="24"/>
          <w:shd w:val="clear" w:color="auto" w:fill="FFFFFF"/>
        </w:rPr>
        <w:t xml:space="preserve">. </w:t>
      </w:r>
      <w:r w:rsidR="000A1AC0">
        <w:rPr>
          <w:rFonts w:ascii="Times New Roman" w:hAnsi="Times New Roman" w:cs="Times New Roman"/>
          <w:color w:val="000000" w:themeColor="text1"/>
          <w:sz w:val="24"/>
          <w:szCs w:val="24"/>
          <w:shd w:val="clear" w:color="auto" w:fill="FFFFFF"/>
        </w:rPr>
        <w:t xml:space="preserve">Odradila se nadogradnja unutar školske zgrade za potrebe otvaranja trećeg Posebnog odjela djelomične integracije. Provedena je gradnja potpornog zida na parkingu Kava i postavljanje zaštitne mreže s ciljem povećanja sigurnosti. </w:t>
      </w:r>
    </w:p>
    <w:p w14:paraId="60779D95" w14:textId="622496B5" w:rsidR="000A1AC0" w:rsidRPr="000A1AC0" w:rsidRDefault="000A1AC0" w:rsidP="000A1AC0">
      <w:pPr>
        <w:spacing w:after="0" w:line="259" w:lineRule="auto"/>
        <w:jc w:val="both"/>
        <w:rPr>
          <w:rFonts w:ascii="Times New Roman" w:hAnsi="Times New Roman" w:cs="Times New Roman"/>
          <w:color w:val="000000" w:themeColor="text1"/>
          <w:sz w:val="24"/>
          <w:szCs w:val="24"/>
          <w:shd w:val="clear" w:color="auto" w:fill="FFFFFF"/>
        </w:rPr>
      </w:pPr>
      <w:r w:rsidRPr="000A1AC0">
        <w:rPr>
          <w:rFonts w:ascii="Times New Roman" w:hAnsi="Times New Roman" w:cs="Times New Roman"/>
          <w:color w:val="000000" w:themeColor="text1"/>
          <w:sz w:val="24"/>
          <w:szCs w:val="24"/>
          <w:shd w:val="clear" w:color="auto" w:fill="FFFFFF"/>
        </w:rPr>
        <w:t xml:space="preserve">Planirana sredstva: </w:t>
      </w:r>
      <w:r>
        <w:rPr>
          <w:rFonts w:ascii="Times New Roman" w:hAnsi="Times New Roman" w:cs="Times New Roman"/>
          <w:color w:val="000000" w:themeColor="text1"/>
          <w:sz w:val="24"/>
          <w:szCs w:val="24"/>
          <w:shd w:val="clear" w:color="auto" w:fill="FFFFFF"/>
        </w:rPr>
        <w:t>273.380,00</w:t>
      </w:r>
      <w:r w:rsidRPr="000A1AC0">
        <w:rPr>
          <w:rFonts w:ascii="Times New Roman" w:hAnsi="Times New Roman" w:cs="Times New Roman"/>
          <w:color w:val="000000" w:themeColor="text1"/>
          <w:sz w:val="24"/>
          <w:szCs w:val="24"/>
          <w:shd w:val="clear" w:color="auto" w:fill="FFFFFF"/>
        </w:rPr>
        <w:t xml:space="preserve"> €</w:t>
      </w:r>
    </w:p>
    <w:p w14:paraId="67E5419B" w14:textId="5753476E" w:rsidR="000A1AC0" w:rsidRPr="000A1AC0" w:rsidRDefault="000A1AC0" w:rsidP="000A1AC0">
      <w:pPr>
        <w:spacing w:after="0" w:line="259" w:lineRule="auto"/>
        <w:jc w:val="both"/>
        <w:rPr>
          <w:rFonts w:ascii="Times New Roman" w:hAnsi="Times New Roman" w:cs="Times New Roman"/>
          <w:color w:val="000000" w:themeColor="text1"/>
          <w:sz w:val="24"/>
          <w:szCs w:val="24"/>
          <w:shd w:val="clear" w:color="auto" w:fill="FFFFFF"/>
        </w:rPr>
      </w:pPr>
      <w:r w:rsidRPr="000A1AC0">
        <w:rPr>
          <w:rFonts w:ascii="Times New Roman" w:hAnsi="Times New Roman" w:cs="Times New Roman"/>
          <w:color w:val="000000" w:themeColor="text1"/>
          <w:sz w:val="24"/>
          <w:szCs w:val="24"/>
          <w:shd w:val="clear" w:color="auto" w:fill="FFFFFF"/>
        </w:rPr>
        <w:t xml:space="preserve">Ostvarena sredstva: </w:t>
      </w:r>
      <w:r>
        <w:rPr>
          <w:rFonts w:ascii="Times New Roman" w:hAnsi="Times New Roman" w:cs="Times New Roman"/>
          <w:color w:val="000000" w:themeColor="text1"/>
          <w:sz w:val="24"/>
          <w:szCs w:val="24"/>
          <w:shd w:val="clear" w:color="auto" w:fill="FFFFFF"/>
        </w:rPr>
        <w:t>273.313,80</w:t>
      </w:r>
      <w:r w:rsidRPr="000A1AC0">
        <w:rPr>
          <w:rFonts w:ascii="Times New Roman" w:hAnsi="Times New Roman" w:cs="Times New Roman"/>
          <w:color w:val="000000" w:themeColor="text1"/>
          <w:sz w:val="24"/>
          <w:szCs w:val="24"/>
          <w:shd w:val="clear" w:color="auto" w:fill="FFFFFF"/>
        </w:rPr>
        <w:t xml:space="preserve"> €</w:t>
      </w:r>
    </w:p>
    <w:p w14:paraId="6112C766" w14:textId="3DC115FF" w:rsidR="000A1AC0" w:rsidRPr="000A1AC0" w:rsidRDefault="000A1AC0" w:rsidP="000A1AC0">
      <w:pPr>
        <w:spacing w:after="0" w:line="259" w:lineRule="auto"/>
        <w:jc w:val="both"/>
        <w:rPr>
          <w:rFonts w:ascii="Times New Roman" w:hAnsi="Times New Roman" w:cs="Times New Roman"/>
          <w:color w:val="000000" w:themeColor="text1"/>
          <w:sz w:val="24"/>
          <w:szCs w:val="24"/>
          <w:shd w:val="clear" w:color="auto" w:fill="FFFFFF"/>
        </w:rPr>
      </w:pPr>
      <w:r w:rsidRPr="000A1AC0">
        <w:rPr>
          <w:rFonts w:ascii="Times New Roman" w:hAnsi="Times New Roman" w:cs="Times New Roman"/>
          <w:color w:val="000000" w:themeColor="text1"/>
          <w:sz w:val="24"/>
          <w:szCs w:val="24"/>
          <w:shd w:val="clear" w:color="auto" w:fill="FFFFFF"/>
        </w:rPr>
        <w:t xml:space="preserve">Indeks izvršenja: </w:t>
      </w:r>
      <w:r>
        <w:rPr>
          <w:rFonts w:ascii="Times New Roman" w:hAnsi="Times New Roman" w:cs="Times New Roman"/>
          <w:color w:val="000000" w:themeColor="text1"/>
          <w:sz w:val="24"/>
          <w:szCs w:val="24"/>
          <w:shd w:val="clear" w:color="auto" w:fill="FFFFFF"/>
        </w:rPr>
        <w:t>99,98</w:t>
      </w:r>
      <w:r w:rsidRPr="000A1AC0">
        <w:rPr>
          <w:rFonts w:ascii="Times New Roman" w:hAnsi="Times New Roman" w:cs="Times New Roman"/>
          <w:color w:val="000000" w:themeColor="text1"/>
          <w:sz w:val="24"/>
          <w:szCs w:val="24"/>
          <w:shd w:val="clear" w:color="auto" w:fill="FFFFFF"/>
        </w:rPr>
        <w:t xml:space="preserve"> %</w:t>
      </w:r>
    </w:p>
    <w:p w14:paraId="28788A12" w14:textId="0EF34A8A" w:rsidR="000A1AC0" w:rsidRPr="000A1AC0" w:rsidRDefault="000A1AC0" w:rsidP="000A1AC0">
      <w:pPr>
        <w:spacing w:after="0" w:line="259" w:lineRule="auto"/>
        <w:jc w:val="both"/>
        <w:rPr>
          <w:rFonts w:ascii="Times New Roman" w:hAnsi="Times New Roman" w:cs="Times New Roman"/>
          <w:color w:val="000000" w:themeColor="text1"/>
          <w:sz w:val="24"/>
          <w:szCs w:val="24"/>
          <w:shd w:val="clear" w:color="auto" w:fill="FFFFFF"/>
        </w:rPr>
      </w:pPr>
      <w:r w:rsidRPr="000A1AC0">
        <w:rPr>
          <w:rFonts w:ascii="Times New Roman" w:hAnsi="Times New Roman" w:cs="Times New Roman"/>
          <w:color w:val="000000" w:themeColor="text1"/>
          <w:sz w:val="24"/>
          <w:szCs w:val="24"/>
          <w:shd w:val="clear" w:color="auto" w:fill="FFFFFF"/>
        </w:rPr>
        <w:lastRenderedPageBreak/>
        <w:t>Cilj:</w:t>
      </w:r>
      <w:r>
        <w:rPr>
          <w:rFonts w:ascii="Times New Roman" w:hAnsi="Times New Roman" w:cs="Times New Roman"/>
          <w:color w:val="000000" w:themeColor="text1"/>
          <w:sz w:val="24"/>
          <w:szCs w:val="24"/>
          <w:shd w:val="clear" w:color="auto" w:fill="FFFFFF"/>
        </w:rPr>
        <w:t xml:space="preserve"> </w:t>
      </w:r>
      <w:r w:rsidRPr="000A1AC0">
        <w:rPr>
          <w:rFonts w:ascii="Times New Roman" w:hAnsi="Times New Roman" w:cs="Times New Roman"/>
          <w:color w:val="000000" w:themeColor="text1"/>
          <w:sz w:val="24"/>
          <w:szCs w:val="24"/>
          <w:shd w:val="clear" w:color="auto" w:fill="FFFFFF"/>
        </w:rPr>
        <w:t>Osigurati minimalne standarde sigurnosti i</w:t>
      </w:r>
      <w:r>
        <w:rPr>
          <w:rFonts w:ascii="Times New Roman" w:hAnsi="Times New Roman" w:cs="Times New Roman"/>
          <w:color w:val="000000" w:themeColor="text1"/>
          <w:sz w:val="24"/>
          <w:szCs w:val="24"/>
          <w:shd w:val="clear" w:color="auto" w:fill="FFFFFF"/>
        </w:rPr>
        <w:t xml:space="preserve"> uvjeta</w:t>
      </w:r>
      <w:r w:rsidRPr="000A1AC0">
        <w:rPr>
          <w:rFonts w:ascii="Times New Roman" w:hAnsi="Times New Roman" w:cs="Times New Roman"/>
          <w:color w:val="000000" w:themeColor="text1"/>
          <w:sz w:val="24"/>
          <w:szCs w:val="24"/>
          <w:shd w:val="clear" w:color="auto" w:fill="FFFFFF"/>
        </w:rPr>
        <w:t>, čime se stvara sigurnije i udobnije okruženje za učenike i nastavnike.</w:t>
      </w:r>
    </w:p>
    <w:p w14:paraId="33558B3D" w14:textId="68DDCB4A" w:rsidR="000A1AC0" w:rsidRPr="000A1AC0" w:rsidRDefault="000A1AC0" w:rsidP="000A1AC0">
      <w:pPr>
        <w:spacing w:after="0" w:line="259" w:lineRule="auto"/>
        <w:jc w:val="both"/>
        <w:rPr>
          <w:rFonts w:ascii="Times New Roman" w:hAnsi="Times New Roman" w:cs="Times New Roman"/>
          <w:color w:val="000000" w:themeColor="text1"/>
          <w:sz w:val="24"/>
          <w:szCs w:val="24"/>
          <w:shd w:val="clear" w:color="auto" w:fill="FFFFFF"/>
        </w:rPr>
      </w:pPr>
      <w:r w:rsidRPr="000A1AC0">
        <w:rPr>
          <w:rFonts w:ascii="Times New Roman" w:hAnsi="Times New Roman" w:cs="Times New Roman"/>
          <w:color w:val="000000" w:themeColor="text1"/>
          <w:sz w:val="24"/>
          <w:szCs w:val="24"/>
          <w:shd w:val="clear" w:color="auto" w:fill="FFFFFF"/>
        </w:rPr>
        <w:t>Pokazatelj uspješnosti:</w:t>
      </w:r>
      <w:r>
        <w:rPr>
          <w:rFonts w:ascii="Times New Roman" w:hAnsi="Times New Roman" w:cs="Times New Roman"/>
          <w:color w:val="000000" w:themeColor="text1"/>
          <w:sz w:val="24"/>
          <w:szCs w:val="24"/>
          <w:shd w:val="clear" w:color="auto" w:fill="FFFFFF"/>
        </w:rPr>
        <w:t xml:space="preserve"> </w:t>
      </w:r>
      <w:r w:rsidRPr="000A1AC0">
        <w:rPr>
          <w:rFonts w:ascii="Times New Roman" w:hAnsi="Times New Roman" w:cs="Times New Roman"/>
          <w:color w:val="000000" w:themeColor="text1"/>
          <w:sz w:val="24"/>
          <w:szCs w:val="24"/>
          <w:shd w:val="clear" w:color="auto" w:fill="FFFFFF"/>
        </w:rPr>
        <w:t xml:space="preserve">Pokazatelji uspješnosti realizacije cilja upućuju na vrlo </w:t>
      </w:r>
      <w:r>
        <w:rPr>
          <w:rFonts w:ascii="Times New Roman" w:hAnsi="Times New Roman" w:cs="Times New Roman"/>
          <w:color w:val="000000" w:themeColor="text1"/>
          <w:sz w:val="24"/>
          <w:szCs w:val="24"/>
          <w:shd w:val="clear" w:color="auto" w:fill="FFFFFF"/>
        </w:rPr>
        <w:t xml:space="preserve">veliku </w:t>
      </w:r>
      <w:r w:rsidRPr="000A1AC0">
        <w:rPr>
          <w:rFonts w:ascii="Times New Roman" w:hAnsi="Times New Roman" w:cs="Times New Roman"/>
          <w:color w:val="000000" w:themeColor="text1"/>
          <w:sz w:val="24"/>
          <w:szCs w:val="24"/>
          <w:shd w:val="clear" w:color="auto" w:fill="FFFFFF"/>
        </w:rPr>
        <w:t xml:space="preserve">razinu ostvarivanja planiranih aktivnosti, s realizacijom od </w:t>
      </w:r>
      <w:r>
        <w:rPr>
          <w:rFonts w:ascii="Times New Roman" w:hAnsi="Times New Roman" w:cs="Times New Roman"/>
          <w:color w:val="000000" w:themeColor="text1"/>
          <w:sz w:val="24"/>
          <w:szCs w:val="24"/>
          <w:shd w:val="clear" w:color="auto" w:fill="FFFFFF"/>
        </w:rPr>
        <w:t>99,98</w:t>
      </w:r>
      <w:r w:rsidRPr="000A1AC0">
        <w:rPr>
          <w:rFonts w:ascii="Times New Roman" w:hAnsi="Times New Roman" w:cs="Times New Roman"/>
          <w:color w:val="000000" w:themeColor="text1"/>
          <w:sz w:val="24"/>
          <w:szCs w:val="24"/>
          <w:shd w:val="clear" w:color="auto" w:fill="FFFFFF"/>
        </w:rPr>
        <w:t xml:space="preserve"> %. Projekt je ocijenjen uspješnim i korisnim za daljnje unaprjeđenje školskog okruženja.</w:t>
      </w:r>
    </w:p>
    <w:p w14:paraId="73CB6D90" w14:textId="686ABD82" w:rsidR="000A1AC0" w:rsidRPr="000A1AC0" w:rsidRDefault="000A1AC0" w:rsidP="000A1AC0">
      <w:pPr>
        <w:spacing w:after="0" w:line="259" w:lineRule="auto"/>
        <w:jc w:val="both"/>
        <w:rPr>
          <w:rFonts w:ascii="Times New Roman" w:hAnsi="Times New Roman" w:cs="Times New Roman"/>
          <w:color w:val="000000" w:themeColor="text1"/>
          <w:sz w:val="24"/>
          <w:szCs w:val="24"/>
          <w:shd w:val="clear" w:color="auto" w:fill="FFFFFF"/>
        </w:rPr>
      </w:pPr>
      <w:r w:rsidRPr="000A1AC0">
        <w:rPr>
          <w:rFonts w:ascii="Times New Roman" w:hAnsi="Times New Roman" w:cs="Times New Roman"/>
          <w:color w:val="000000" w:themeColor="text1"/>
          <w:sz w:val="24"/>
          <w:szCs w:val="24"/>
          <w:shd w:val="clear" w:color="auto" w:fill="FFFFFF"/>
        </w:rPr>
        <w:t xml:space="preserve">Pokazatelji učinka: Ostvareno </w:t>
      </w:r>
      <w:r>
        <w:rPr>
          <w:rFonts w:ascii="Times New Roman" w:hAnsi="Times New Roman" w:cs="Times New Roman"/>
          <w:color w:val="000000" w:themeColor="text1"/>
          <w:sz w:val="24"/>
          <w:szCs w:val="24"/>
          <w:shd w:val="clear" w:color="auto" w:fill="FFFFFF"/>
        </w:rPr>
        <w:t>99,98</w:t>
      </w:r>
      <w:r w:rsidRPr="000A1AC0">
        <w:rPr>
          <w:rFonts w:ascii="Times New Roman" w:hAnsi="Times New Roman" w:cs="Times New Roman"/>
          <w:color w:val="000000" w:themeColor="text1"/>
          <w:sz w:val="24"/>
          <w:szCs w:val="24"/>
          <w:shd w:val="clear" w:color="auto" w:fill="FFFFFF"/>
        </w:rPr>
        <w:t xml:space="preserve"> % planiranih aktivnost. Povećala se sigurnost i zaštita za sve zaposlenike i učenike.</w:t>
      </w:r>
    </w:p>
    <w:p w14:paraId="20B8A8EC" w14:textId="5E371550" w:rsidR="000A1AC0" w:rsidRDefault="000A1AC0" w:rsidP="000A1AC0">
      <w:pPr>
        <w:spacing w:after="0" w:line="259" w:lineRule="auto"/>
        <w:jc w:val="both"/>
        <w:rPr>
          <w:rFonts w:ascii="Times New Roman" w:hAnsi="Times New Roman" w:cs="Times New Roman"/>
          <w:color w:val="000000" w:themeColor="text1"/>
          <w:sz w:val="24"/>
          <w:szCs w:val="24"/>
          <w:shd w:val="clear" w:color="auto" w:fill="FFFFFF"/>
        </w:rPr>
      </w:pPr>
      <w:r w:rsidRPr="000A1AC0">
        <w:rPr>
          <w:rFonts w:ascii="Times New Roman" w:hAnsi="Times New Roman" w:cs="Times New Roman"/>
          <w:color w:val="000000" w:themeColor="text1"/>
          <w:sz w:val="24"/>
          <w:szCs w:val="24"/>
          <w:shd w:val="clear" w:color="auto" w:fill="FFFFFF"/>
        </w:rPr>
        <w:t>Pokazatelji rezultata: Škola je postala sigurnije mjesto za boravak. Poboljšana sigurnost je pozitivno utjecalo na kvalitetu nastave. Zadovoljstvo zaposlenika i učenika zbog poboljšanih uvjeta rada i boravka u školi.</w:t>
      </w:r>
    </w:p>
    <w:p w14:paraId="46062FFC" w14:textId="61F512BE" w:rsidR="00E431DD" w:rsidRPr="007C627F" w:rsidRDefault="000A1AC0" w:rsidP="004B12EC">
      <w:pPr>
        <w:spacing w:after="0" w:line="259"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 </w:t>
      </w:r>
      <w:r w:rsidR="004B12EC" w:rsidRPr="007C627F">
        <w:rPr>
          <w:rFonts w:ascii="Times New Roman" w:hAnsi="Times New Roman" w:cs="Times New Roman"/>
          <w:color w:val="000000" w:themeColor="text1"/>
          <w:sz w:val="24"/>
          <w:szCs w:val="24"/>
          <w:shd w:val="clear" w:color="auto" w:fill="FFFFFF"/>
        </w:rPr>
        <w:t xml:space="preserve">                                                                                                                                               </w:t>
      </w:r>
    </w:p>
    <w:p w14:paraId="50B6A81F" w14:textId="2C3356B8" w:rsidR="00E82575" w:rsidRPr="007C627F" w:rsidRDefault="00C01ABE" w:rsidP="00272DF7">
      <w:pPr>
        <w:spacing w:after="0" w:line="259" w:lineRule="auto"/>
        <w:jc w:val="both"/>
        <w:rPr>
          <w:rFonts w:ascii="Times New Roman" w:hAnsi="Times New Roman" w:cs="Times New Roman"/>
          <w:b/>
          <w:bCs/>
          <w:i/>
          <w:iCs/>
          <w:color w:val="000000" w:themeColor="text1"/>
          <w:sz w:val="24"/>
          <w:szCs w:val="24"/>
          <w:shd w:val="clear" w:color="auto" w:fill="FFFFFF"/>
        </w:rPr>
      </w:pPr>
      <w:r w:rsidRPr="007C627F">
        <w:rPr>
          <w:rFonts w:ascii="Times New Roman" w:hAnsi="Times New Roman" w:cs="Times New Roman"/>
          <w:b/>
          <w:bCs/>
          <w:i/>
          <w:iCs/>
          <w:color w:val="000000" w:themeColor="text1"/>
          <w:sz w:val="24"/>
          <w:szCs w:val="24"/>
          <w:shd w:val="clear" w:color="auto" w:fill="FFFFFF"/>
        </w:rPr>
        <w:t xml:space="preserve">11805523 – Stručno razvojna služba </w:t>
      </w:r>
    </w:p>
    <w:p w14:paraId="7DC81DC4" w14:textId="77777777" w:rsidR="00C01ABE" w:rsidRPr="007C627F" w:rsidRDefault="00C01ABE" w:rsidP="00C01ABE">
      <w:pPr>
        <w:spacing w:after="0" w:line="259" w:lineRule="auto"/>
        <w:jc w:val="both"/>
        <w:rPr>
          <w:rFonts w:ascii="Times New Roman" w:hAnsi="Times New Roman" w:cs="Times New Roman"/>
          <w:color w:val="000000" w:themeColor="text1"/>
          <w:sz w:val="24"/>
          <w:szCs w:val="24"/>
          <w:shd w:val="clear" w:color="auto" w:fill="FFFFFF"/>
        </w:rPr>
      </w:pPr>
      <w:r w:rsidRPr="007C627F">
        <w:rPr>
          <w:rFonts w:ascii="Times New Roman" w:hAnsi="Times New Roman" w:cs="Times New Roman"/>
          <w:color w:val="000000" w:themeColor="text1"/>
          <w:sz w:val="24"/>
          <w:szCs w:val="24"/>
          <w:shd w:val="clear" w:color="auto" w:fill="FFFFFF"/>
        </w:rPr>
        <w:t>Stručni suradnik pedagog kao stručnjak širokoga profila u svojim zadacima treba veliku pažnju pridati radu s učenicima. Iako je škola složeni organizam i pedagoški poslovi vezani su uz cijelo njezino biće, smatram da pedagog svoju ulogu najbolje može ispuniti u radu s učenicima. Posvećujući se učenicima, pedagog daje svoje stručno znanje i sebe u rast i razvoj mladih, a u odgojnome činu pokazuje sve svoje kompetencije.</w:t>
      </w:r>
    </w:p>
    <w:p w14:paraId="012AF453" w14:textId="77777777" w:rsidR="00C01ABE" w:rsidRPr="007C627F" w:rsidRDefault="00C01ABE" w:rsidP="00C01ABE">
      <w:pPr>
        <w:spacing w:after="0" w:line="259" w:lineRule="auto"/>
        <w:jc w:val="both"/>
        <w:rPr>
          <w:rFonts w:ascii="Times New Roman" w:hAnsi="Times New Roman" w:cs="Times New Roman"/>
          <w:color w:val="000000" w:themeColor="text1"/>
          <w:sz w:val="24"/>
          <w:szCs w:val="24"/>
          <w:shd w:val="clear" w:color="auto" w:fill="FFFFFF"/>
        </w:rPr>
      </w:pPr>
      <w:r w:rsidRPr="007C627F">
        <w:rPr>
          <w:rFonts w:ascii="Times New Roman" w:hAnsi="Times New Roman" w:cs="Times New Roman"/>
          <w:color w:val="000000" w:themeColor="text1"/>
          <w:sz w:val="24"/>
          <w:szCs w:val="24"/>
          <w:shd w:val="clear" w:color="auto" w:fill="FFFFFF"/>
        </w:rPr>
        <w:t>U izgrađivanju osobnosti i karaktera učenika u školi, osim razrednika i predmetnih učitelja te ostalih članova stručno- razvojne službe, posredno i neposredno sudjeluju i stručni suradnici  – pedagozi. Njihovo neposredno sudjelovanje u odgoju učenika ostvaruje se putem predavanja, radionica, vođenja učeničkih projekata, individualnoga rada s učenicima s teškoćama u savladavanju nastavnoga gradiva, te putem savjetodavnoga rada s učenicima s problemima u ponašanju ili nekim drugim razvojnim problemima. Pri tome pedagog vodi računa o tome da dobro upozna učenika, njegovu osobnost, obiteljske prilike, njegov status u razredu, odnos s razrednikom i učiteljima i obrazovni uspjeh. Nakon prikupljanja svih relevantnih podataka, pedagog pristupa učeniku primjenjujući odgovarajuće odgojne metode. Posredno odgojno djelovanje pedagoga provodi se putem savjetodavnoga rada s učiteljima, razrednicima i roditeljima, predavanjima na školskim aktivima, uvođenjem novih programa i inovacija, te praćenjem odgojno-obrazovnoga rada škole. suvremena pedagoška djelatnost pred stručne suradnike pedagoge postavlja velike izazove. U svakodnevnoj praksi, uz uobičajene, pedagog obavlja i brojne nove zadaće. Stručni suradnik pedagog u osnovnoj školi svojim kompetencijama utječe na odgojno djelovanje škole u cjelini, a jednim dijelom svojih zadataka vezan je i uz neposredni rad s učenicima. U tom radu primjenjuje odgojne metode prema razredu ili učeniku kao pojedincu i utječe na razvoj socijalnih vještina i moralnih vrijednosti učenika.</w:t>
      </w:r>
    </w:p>
    <w:p w14:paraId="67EBBB0A" w14:textId="77777777" w:rsidR="00C01ABE" w:rsidRPr="007C627F" w:rsidRDefault="00C01ABE" w:rsidP="00C01ABE">
      <w:pPr>
        <w:spacing w:after="0" w:line="259" w:lineRule="auto"/>
        <w:jc w:val="both"/>
        <w:rPr>
          <w:rFonts w:ascii="Times New Roman" w:hAnsi="Times New Roman" w:cs="Times New Roman"/>
          <w:color w:val="000000" w:themeColor="text1"/>
          <w:sz w:val="24"/>
          <w:szCs w:val="24"/>
          <w:shd w:val="clear" w:color="auto" w:fill="FFFFFF"/>
        </w:rPr>
      </w:pPr>
      <w:r w:rsidRPr="007C627F">
        <w:rPr>
          <w:rFonts w:ascii="Times New Roman" w:hAnsi="Times New Roman" w:cs="Times New Roman"/>
          <w:color w:val="000000" w:themeColor="text1"/>
          <w:sz w:val="24"/>
          <w:szCs w:val="24"/>
          <w:shd w:val="clear" w:color="auto" w:fill="FFFFFF"/>
        </w:rPr>
        <w:t xml:space="preserve">Poučavanje o ljudskim pravima pedagoga stavlja u ulogu poznavatelja širokoga područja znanja na području emocionalne inteligencije, postojanje empatije i </w:t>
      </w:r>
      <w:proofErr w:type="spellStart"/>
      <w:r w:rsidRPr="007C627F">
        <w:rPr>
          <w:rFonts w:ascii="Times New Roman" w:hAnsi="Times New Roman" w:cs="Times New Roman"/>
          <w:color w:val="000000" w:themeColor="text1"/>
          <w:sz w:val="24"/>
          <w:szCs w:val="24"/>
          <w:shd w:val="clear" w:color="auto" w:fill="FFFFFF"/>
        </w:rPr>
        <w:t>prosocijalnih</w:t>
      </w:r>
      <w:proofErr w:type="spellEnd"/>
      <w:r w:rsidRPr="007C627F">
        <w:rPr>
          <w:rFonts w:ascii="Times New Roman" w:hAnsi="Times New Roman" w:cs="Times New Roman"/>
          <w:color w:val="000000" w:themeColor="text1"/>
          <w:sz w:val="24"/>
          <w:szCs w:val="24"/>
          <w:shd w:val="clear" w:color="auto" w:fill="FFFFFF"/>
        </w:rPr>
        <w:t xml:space="preserve"> oblika ponašanja. Pedagog je u tom slučaju tolerantna osoba koja učenike može poučavati toleranciji i razumijevanju drugih.</w:t>
      </w:r>
    </w:p>
    <w:p w14:paraId="597352E3" w14:textId="77777777" w:rsidR="00C01ABE" w:rsidRPr="007C627F" w:rsidRDefault="00C01ABE" w:rsidP="00C01ABE">
      <w:pPr>
        <w:spacing w:after="0" w:line="259" w:lineRule="auto"/>
        <w:jc w:val="both"/>
        <w:rPr>
          <w:rFonts w:ascii="Times New Roman" w:hAnsi="Times New Roman" w:cs="Times New Roman"/>
          <w:color w:val="000000" w:themeColor="text1"/>
          <w:sz w:val="24"/>
          <w:szCs w:val="24"/>
          <w:shd w:val="clear" w:color="auto" w:fill="FFFFFF"/>
        </w:rPr>
      </w:pPr>
      <w:r w:rsidRPr="007C627F">
        <w:rPr>
          <w:rFonts w:ascii="Times New Roman" w:hAnsi="Times New Roman" w:cs="Times New Roman"/>
          <w:color w:val="000000" w:themeColor="text1"/>
          <w:sz w:val="24"/>
          <w:szCs w:val="24"/>
          <w:shd w:val="clear" w:color="auto" w:fill="FFFFFF"/>
        </w:rPr>
        <w:t xml:space="preserve">Osim psihološke razine u komunikaciji, pedagog je u odgojnome činu posvećen i socijalnoj razini, na kojoj učenika uvodi u socijalne vještine koje mu pomažu u odnosu s drugim učenicima i osobama iz njegova okružja. Suvremeni školski programi u svijetu nastoje povećati količinu </w:t>
      </w:r>
      <w:r w:rsidRPr="007C627F">
        <w:rPr>
          <w:rFonts w:ascii="Times New Roman" w:hAnsi="Times New Roman" w:cs="Times New Roman"/>
          <w:color w:val="000000" w:themeColor="text1"/>
          <w:sz w:val="24"/>
          <w:szCs w:val="24"/>
          <w:shd w:val="clear" w:color="auto" w:fill="FFFFFF"/>
        </w:rPr>
        <w:lastRenderedPageBreak/>
        <w:t xml:space="preserve">sadržaja za razvijanje sposobnosti učeničkih socijalnih vještina kao što su tolerancija, prihvaćanje i razumijevanje različitosti, poštivanje ljudskih prava. Takve sadržaje pedagog može uklopiti u svoj neposredni rad s učenicima, primjerice u predavanja koja drži na satovima razredne zajednice. </w:t>
      </w:r>
    </w:p>
    <w:p w14:paraId="383FB51E" w14:textId="77777777" w:rsidR="00C01ABE" w:rsidRPr="007C627F" w:rsidRDefault="00C01ABE" w:rsidP="00C01ABE">
      <w:pPr>
        <w:spacing w:after="0" w:line="259" w:lineRule="auto"/>
        <w:jc w:val="both"/>
        <w:rPr>
          <w:rFonts w:ascii="Times New Roman" w:hAnsi="Times New Roman" w:cs="Times New Roman"/>
          <w:color w:val="000000" w:themeColor="text1"/>
          <w:sz w:val="24"/>
          <w:szCs w:val="24"/>
          <w:shd w:val="clear" w:color="auto" w:fill="FFFFFF"/>
        </w:rPr>
      </w:pPr>
      <w:r w:rsidRPr="007C627F">
        <w:rPr>
          <w:rFonts w:ascii="Times New Roman" w:hAnsi="Times New Roman" w:cs="Times New Roman"/>
          <w:color w:val="000000" w:themeColor="text1"/>
          <w:sz w:val="24"/>
          <w:szCs w:val="24"/>
          <w:shd w:val="clear" w:color="auto" w:fill="FFFFFF"/>
        </w:rPr>
        <w:t>Jačanje osjećaja osobnoga dostojanstva kao pretpostavke ljudskoga postojanja</w:t>
      </w:r>
    </w:p>
    <w:p w14:paraId="7F1413E4" w14:textId="77777777" w:rsidR="00C01ABE" w:rsidRPr="007C627F" w:rsidRDefault="00C01ABE" w:rsidP="00C01ABE">
      <w:pPr>
        <w:spacing w:after="0" w:line="259" w:lineRule="auto"/>
        <w:jc w:val="both"/>
        <w:rPr>
          <w:rFonts w:ascii="Times New Roman" w:hAnsi="Times New Roman" w:cs="Times New Roman"/>
          <w:color w:val="000000" w:themeColor="text1"/>
          <w:sz w:val="24"/>
          <w:szCs w:val="24"/>
          <w:shd w:val="clear" w:color="auto" w:fill="FFFFFF"/>
        </w:rPr>
      </w:pPr>
      <w:r w:rsidRPr="007C627F">
        <w:rPr>
          <w:rFonts w:ascii="Times New Roman" w:hAnsi="Times New Roman" w:cs="Times New Roman"/>
          <w:color w:val="000000" w:themeColor="text1"/>
          <w:sz w:val="24"/>
          <w:szCs w:val="24"/>
          <w:shd w:val="clear" w:color="auto" w:fill="FFFFFF"/>
        </w:rPr>
        <w:t>- kontinuirana suradnja s roditeljima učenika uključenih u individualni rad kao i ostalih roditelja učenika OŠ Lapad</w:t>
      </w:r>
    </w:p>
    <w:p w14:paraId="404C036B" w14:textId="77777777" w:rsidR="00C01ABE" w:rsidRPr="007C627F" w:rsidRDefault="00C01ABE" w:rsidP="00C01ABE">
      <w:pPr>
        <w:spacing w:after="0" w:line="259" w:lineRule="auto"/>
        <w:jc w:val="both"/>
        <w:rPr>
          <w:rFonts w:ascii="Times New Roman" w:hAnsi="Times New Roman" w:cs="Times New Roman"/>
          <w:color w:val="000000" w:themeColor="text1"/>
          <w:sz w:val="24"/>
          <w:szCs w:val="24"/>
          <w:shd w:val="clear" w:color="auto" w:fill="FFFFFF"/>
        </w:rPr>
      </w:pPr>
      <w:r w:rsidRPr="007C627F">
        <w:rPr>
          <w:rFonts w:ascii="Times New Roman" w:hAnsi="Times New Roman" w:cs="Times New Roman"/>
          <w:color w:val="000000" w:themeColor="text1"/>
          <w:sz w:val="24"/>
          <w:szCs w:val="24"/>
          <w:shd w:val="clear" w:color="auto" w:fill="FFFFFF"/>
        </w:rPr>
        <w:t xml:space="preserve">- poštivanje kulturne, vjerske, etičke, jezične i druge različitosti kao uvjeta društvenoga bogatstva </w:t>
      </w:r>
    </w:p>
    <w:p w14:paraId="3F2C07CC" w14:textId="77777777" w:rsidR="00C01ABE" w:rsidRPr="007C627F" w:rsidRDefault="00C01ABE" w:rsidP="00C01ABE">
      <w:pPr>
        <w:spacing w:after="0" w:line="259" w:lineRule="auto"/>
        <w:jc w:val="both"/>
        <w:rPr>
          <w:rFonts w:ascii="Times New Roman" w:hAnsi="Times New Roman" w:cs="Times New Roman"/>
          <w:color w:val="000000" w:themeColor="text1"/>
          <w:sz w:val="24"/>
          <w:szCs w:val="24"/>
          <w:shd w:val="clear" w:color="auto" w:fill="FFFFFF"/>
        </w:rPr>
      </w:pPr>
      <w:r w:rsidRPr="007C627F">
        <w:rPr>
          <w:rFonts w:ascii="Times New Roman" w:hAnsi="Times New Roman" w:cs="Times New Roman"/>
          <w:color w:val="000000" w:themeColor="text1"/>
          <w:sz w:val="24"/>
          <w:szCs w:val="24"/>
          <w:shd w:val="clear" w:color="auto" w:fill="FFFFFF"/>
        </w:rPr>
        <w:t xml:space="preserve">-  razvijanje znanja i vještina primjene ljudskih prava </w:t>
      </w:r>
    </w:p>
    <w:p w14:paraId="1733F47B" w14:textId="77777777" w:rsidR="00C01ABE" w:rsidRPr="007C627F" w:rsidRDefault="00C01ABE" w:rsidP="00C01ABE">
      <w:pPr>
        <w:spacing w:after="0" w:line="259" w:lineRule="auto"/>
        <w:jc w:val="both"/>
        <w:rPr>
          <w:rFonts w:ascii="Times New Roman" w:hAnsi="Times New Roman" w:cs="Times New Roman"/>
          <w:color w:val="000000" w:themeColor="text1"/>
          <w:sz w:val="24"/>
          <w:szCs w:val="24"/>
          <w:shd w:val="clear" w:color="auto" w:fill="FFFFFF"/>
        </w:rPr>
      </w:pPr>
      <w:r w:rsidRPr="007C627F">
        <w:rPr>
          <w:rFonts w:ascii="Times New Roman" w:hAnsi="Times New Roman" w:cs="Times New Roman"/>
          <w:color w:val="000000" w:themeColor="text1"/>
          <w:sz w:val="24"/>
          <w:szCs w:val="24"/>
          <w:shd w:val="clear" w:color="auto" w:fill="FFFFFF"/>
        </w:rPr>
        <w:t xml:space="preserve">- razvoj moralnih vrijednosti učenika </w:t>
      </w:r>
    </w:p>
    <w:p w14:paraId="3F36BE38" w14:textId="77777777" w:rsidR="00C01ABE" w:rsidRPr="007C627F" w:rsidRDefault="00C01ABE" w:rsidP="00C01ABE">
      <w:pPr>
        <w:spacing w:after="0" w:line="259" w:lineRule="auto"/>
        <w:jc w:val="both"/>
        <w:rPr>
          <w:rFonts w:ascii="Times New Roman" w:hAnsi="Times New Roman" w:cs="Times New Roman"/>
          <w:color w:val="000000" w:themeColor="text1"/>
          <w:sz w:val="24"/>
          <w:szCs w:val="24"/>
          <w:shd w:val="clear" w:color="auto" w:fill="FFFFFF"/>
        </w:rPr>
      </w:pPr>
      <w:r w:rsidRPr="007C627F">
        <w:rPr>
          <w:rFonts w:ascii="Times New Roman" w:hAnsi="Times New Roman" w:cs="Times New Roman"/>
          <w:color w:val="000000" w:themeColor="text1"/>
          <w:sz w:val="24"/>
          <w:szCs w:val="24"/>
          <w:shd w:val="clear" w:color="auto" w:fill="FFFFFF"/>
        </w:rPr>
        <w:t xml:space="preserve">- promicanje načela demokracije i građanskoga društva </w:t>
      </w:r>
    </w:p>
    <w:p w14:paraId="322C3247" w14:textId="77777777" w:rsidR="00C01ABE" w:rsidRPr="007C627F" w:rsidRDefault="00C01ABE" w:rsidP="00C01ABE">
      <w:pPr>
        <w:spacing w:after="0" w:line="259" w:lineRule="auto"/>
        <w:jc w:val="both"/>
        <w:rPr>
          <w:rFonts w:ascii="Times New Roman" w:hAnsi="Times New Roman" w:cs="Times New Roman"/>
          <w:color w:val="000000" w:themeColor="text1"/>
          <w:sz w:val="24"/>
          <w:szCs w:val="24"/>
          <w:shd w:val="clear" w:color="auto" w:fill="FFFFFF"/>
        </w:rPr>
      </w:pPr>
      <w:r w:rsidRPr="007C627F">
        <w:rPr>
          <w:rFonts w:ascii="Times New Roman" w:hAnsi="Times New Roman" w:cs="Times New Roman"/>
          <w:color w:val="000000" w:themeColor="text1"/>
          <w:sz w:val="24"/>
          <w:szCs w:val="24"/>
          <w:shd w:val="clear" w:color="auto" w:fill="FFFFFF"/>
        </w:rPr>
        <w:t>- razvijanje svijesti o važnosti mira, mirnoga rješavanja sukoba, suradnje i solidarnosti među ljudima</w:t>
      </w:r>
    </w:p>
    <w:p w14:paraId="64918FA7" w14:textId="77777777" w:rsidR="00C01ABE" w:rsidRPr="007C627F" w:rsidRDefault="00C01ABE" w:rsidP="00C01ABE">
      <w:pPr>
        <w:spacing w:after="0" w:line="259" w:lineRule="auto"/>
        <w:jc w:val="both"/>
        <w:rPr>
          <w:rFonts w:ascii="Times New Roman" w:hAnsi="Times New Roman" w:cs="Times New Roman"/>
          <w:color w:val="000000" w:themeColor="text1"/>
          <w:sz w:val="24"/>
          <w:szCs w:val="24"/>
          <w:shd w:val="clear" w:color="auto" w:fill="FFFFFF"/>
        </w:rPr>
      </w:pPr>
      <w:r w:rsidRPr="007C627F">
        <w:rPr>
          <w:rFonts w:ascii="Times New Roman" w:hAnsi="Times New Roman" w:cs="Times New Roman"/>
          <w:color w:val="000000" w:themeColor="text1"/>
          <w:sz w:val="24"/>
          <w:szCs w:val="24"/>
          <w:shd w:val="clear" w:color="auto" w:fill="FFFFFF"/>
        </w:rPr>
        <w:t>-  razvijanje svijesti o povezanosti prirodnoga i ljudskoga svijeta.</w:t>
      </w:r>
    </w:p>
    <w:p w14:paraId="3F40ECE8" w14:textId="77777777" w:rsidR="00C01ABE" w:rsidRPr="007C627F" w:rsidRDefault="00C01ABE" w:rsidP="00C01ABE">
      <w:pPr>
        <w:spacing w:after="0" w:line="259" w:lineRule="auto"/>
        <w:jc w:val="both"/>
        <w:rPr>
          <w:rFonts w:ascii="Times New Roman" w:hAnsi="Times New Roman" w:cs="Times New Roman"/>
          <w:color w:val="000000" w:themeColor="text1"/>
          <w:sz w:val="24"/>
          <w:szCs w:val="24"/>
          <w:shd w:val="clear" w:color="auto" w:fill="FFFFFF"/>
        </w:rPr>
      </w:pPr>
      <w:r w:rsidRPr="007C627F">
        <w:rPr>
          <w:rFonts w:ascii="Times New Roman" w:hAnsi="Times New Roman" w:cs="Times New Roman"/>
          <w:color w:val="000000" w:themeColor="text1"/>
          <w:sz w:val="24"/>
          <w:szCs w:val="24"/>
          <w:shd w:val="clear" w:color="auto" w:fill="FFFFFF"/>
        </w:rPr>
        <w:t>- kvalitetniji rad i širi krug djelovanja stručno razvojne službe škole</w:t>
      </w:r>
    </w:p>
    <w:p w14:paraId="38CD680F" w14:textId="77777777" w:rsidR="00C01ABE" w:rsidRPr="007C627F" w:rsidRDefault="00C01ABE" w:rsidP="00C01ABE">
      <w:pPr>
        <w:spacing w:after="0" w:line="259" w:lineRule="auto"/>
        <w:jc w:val="both"/>
        <w:rPr>
          <w:rFonts w:ascii="Times New Roman" w:hAnsi="Times New Roman" w:cs="Times New Roman"/>
          <w:color w:val="000000" w:themeColor="text1"/>
          <w:sz w:val="24"/>
          <w:szCs w:val="24"/>
          <w:shd w:val="clear" w:color="auto" w:fill="FFFFFF"/>
        </w:rPr>
      </w:pPr>
      <w:r w:rsidRPr="007C627F">
        <w:rPr>
          <w:rFonts w:ascii="Times New Roman" w:hAnsi="Times New Roman" w:cs="Times New Roman"/>
          <w:color w:val="000000" w:themeColor="text1"/>
          <w:sz w:val="24"/>
          <w:szCs w:val="24"/>
          <w:shd w:val="clear" w:color="auto" w:fill="FFFFFF"/>
        </w:rPr>
        <w:t>- preventivni rad u području nasilja među djecom</w:t>
      </w:r>
    </w:p>
    <w:p w14:paraId="48929554" w14:textId="3B1DD0E1" w:rsidR="00C01ABE" w:rsidRPr="007C627F" w:rsidRDefault="00C01ABE" w:rsidP="00C01ABE">
      <w:pPr>
        <w:spacing w:after="0" w:line="259" w:lineRule="auto"/>
        <w:jc w:val="both"/>
        <w:rPr>
          <w:rFonts w:ascii="Times New Roman" w:hAnsi="Times New Roman" w:cs="Times New Roman"/>
          <w:color w:val="000000" w:themeColor="text1"/>
          <w:sz w:val="24"/>
          <w:szCs w:val="24"/>
          <w:shd w:val="clear" w:color="auto" w:fill="FFFFFF"/>
        </w:rPr>
      </w:pPr>
      <w:r w:rsidRPr="007C627F">
        <w:rPr>
          <w:rFonts w:ascii="Times New Roman" w:hAnsi="Times New Roman" w:cs="Times New Roman"/>
          <w:color w:val="000000" w:themeColor="text1"/>
          <w:sz w:val="24"/>
          <w:szCs w:val="24"/>
          <w:shd w:val="clear" w:color="auto" w:fill="FFFFFF"/>
        </w:rPr>
        <w:t>- prevencija poremećaja u ponašanju</w:t>
      </w:r>
    </w:p>
    <w:p w14:paraId="1A9B036A" w14:textId="668DA550" w:rsidR="00E82575" w:rsidRDefault="00C01ABE" w:rsidP="00272DF7">
      <w:pPr>
        <w:spacing w:after="0" w:line="259" w:lineRule="auto"/>
        <w:jc w:val="both"/>
        <w:rPr>
          <w:rFonts w:ascii="Times New Roman" w:hAnsi="Times New Roman" w:cs="Times New Roman"/>
          <w:color w:val="000000" w:themeColor="text1"/>
          <w:sz w:val="24"/>
          <w:szCs w:val="24"/>
          <w:shd w:val="clear" w:color="auto" w:fill="FFFFFF"/>
        </w:rPr>
      </w:pPr>
      <w:r w:rsidRPr="007C627F">
        <w:rPr>
          <w:rFonts w:ascii="Times New Roman" w:hAnsi="Times New Roman" w:cs="Times New Roman"/>
          <w:color w:val="000000" w:themeColor="text1"/>
          <w:sz w:val="24"/>
          <w:szCs w:val="24"/>
          <w:shd w:val="clear" w:color="auto" w:fill="FFFFFF"/>
        </w:rPr>
        <w:t>Pokazatelj uspješnosti: Pružanje pomoći kada učenika ima problem zbog kojeg dolaze na pedagoško individualno savjetovanje (nedisciplina na satu, slab školski uspjeh, problemi pažnje i koncentracije), vršnjačke odnose te osobne probleme učenika (upravljanje emocijama, problemi u obitelji, seksualno opredjeljenje itd.)Takva savjetovanju, a  u užem smislu su interpersonalnog karaktera, što znači da se odnose na teme i vođenje koji su određeni izazovima, neodlučnostima i poteškoćama pojedinca. Prilikom pedagoškog savjetovanja važno da učenik osvijesti svoj problem i bolje razumije sebe i situaciju u kojoj se našao. Zadatak pedagoga je vođenje učenika kroz taj proces, ali bez davanja gotovih rješenja. Svrha odgoja u pedagoškom savjetovanju postaje omogućavanje procesa učenja, a pedagog postaje osoba koja bi svojim odgojnim djelovanjem trebala pokrenuti te procese. Pedagog provodi školski preventivni program u cilju smanjenja stope negativnog vršnjačkog ponašanja.</w:t>
      </w:r>
    </w:p>
    <w:p w14:paraId="5249F557" w14:textId="00844C1B" w:rsidR="000A1AC0" w:rsidRPr="000A1AC0" w:rsidRDefault="000A1AC0" w:rsidP="000A1AC0">
      <w:pPr>
        <w:spacing w:after="0" w:line="259" w:lineRule="auto"/>
        <w:jc w:val="both"/>
        <w:rPr>
          <w:rFonts w:ascii="Times New Roman" w:hAnsi="Times New Roman" w:cs="Times New Roman"/>
          <w:color w:val="000000" w:themeColor="text1"/>
          <w:sz w:val="24"/>
          <w:szCs w:val="24"/>
          <w:shd w:val="clear" w:color="auto" w:fill="FFFFFF"/>
        </w:rPr>
      </w:pPr>
      <w:r w:rsidRPr="000A1AC0">
        <w:rPr>
          <w:rFonts w:ascii="Times New Roman" w:hAnsi="Times New Roman" w:cs="Times New Roman"/>
          <w:color w:val="000000" w:themeColor="text1"/>
          <w:sz w:val="24"/>
          <w:szCs w:val="24"/>
          <w:shd w:val="clear" w:color="auto" w:fill="FFFFFF"/>
        </w:rPr>
        <w:t xml:space="preserve">Planirana sredstva: </w:t>
      </w:r>
      <w:r>
        <w:rPr>
          <w:rFonts w:ascii="Times New Roman" w:hAnsi="Times New Roman" w:cs="Times New Roman"/>
          <w:color w:val="000000" w:themeColor="text1"/>
          <w:sz w:val="24"/>
          <w:szCs w:val="24"/>
          <w:shd w:val="clear" w:color="auto" w:fill="FFFFFF"/>
        </w:rPr>
        <w:t>32.095</w:t>
      </w:r>
      <w:r w:rsidRPr="000A1AC0">
        <w:rPr>
          <w:rFonts w:ascii="Times New Roman" w:hAnsi="Times New Roman" w:cs="Times New Roman"/>
          <w:color w:val="000000" w:themeColor="text1"/>
          <w:sz w:val="24"/>
          <w:szCs w:val="24"/>
          <w:shd w:val="clear" w:color="auto" w:fill="FFFFFF"/>
        </w:rPr>
        <w:t>,00 €</w:t>
      </w:r>
    </w:p>
    <w:p w14:paraId="7A55FD3E" w14:textId="16F9998C" w:rsidR="000A1AC0" w:rsidRPr="000A1AC0" w:rsidRDefault="000A1AC0" w:rsidP="000A1AC0">
      <w:pPr>
        <w:spacing w:after="0" w:line="259" w:lineRule="auto"/>
        <w:jc w:val="both"/>
        <w:rPr>
          <w:rFonts w:ascii="Times New Roman" w:hAnsi="Times New Roman" w:cs="Times New Roman"/>
          <w:color w:val="000000" w:themeColor="text1"/>
          <w:sz w:val="24"/>
          <w:szCs w:val="24"/>
          <w:shd w:val="clear" w:color="auto" w:fill="FFFFFF"/>
        </w:rPr>
      </w:pPr>
      <w:r w:rsidRPr="000A1AC0">
        <w:rPr>
          <w:rFonts w:ascii="Times New Roman" w:hAnsi="Times New Roman" w:cs="Times New Roman"/>
          <w:color w:val="000000" w:themeColor="text1"/>
          <w:sz w:val="24"/>
          <w:szCs w:val="24"/>
          <w:shd w:val="clear" w:color="auto" w:fill="FFFFFF"/>
        </w:rPr>
        <w:t xml:space="preserve">Ostvarena sredstva: </w:t>
      </w:r>
      <w:r>
        <w:rPr>
          <w:rFonts w:ascii="Times New Roman" w:hAnsi="Times New Roman" w:cs="Times New Roman"/>
          <w:color w:val="000000" w:themeColor="text1"/>
          <w:sz w:val="24"/>
          <w:szCs w:val="24"/>
          <w:shd w:val="clear" w:color="auto" w:fill="FFFFFF"/>
        </w:rPr>
        <w:t>32.029,95</w:t>
      </w:r>
      <w:r w:rsidRPr="000A1AC0">
        <w:rPr>
          <w:rFonts w:ascii="Times New Roman" w:hAnsi="Times New Roman" w:cs="Times New Roman"/>
          <w:color w:val="000000" w:themeColor="text1"/>
          <w:sz w:val="24"/>
          <w:szCs w:val="24"/>
          <w:shd w:val="clear" w:color="auto" w:fill="FFFFFF"/>
        </w:rPr>
        <w:t xml:space="preserve"> €</w:t>
      </w:r>
    </w:p>
    <w:p w14:paraId="4FE13047" w14:textId="5F4C8E3D" w:rsidR="000A1AC0" w:rsidRPr="000A1AC0" w:rsidRDefault="000A1AC0" w:rsidP="000A1AC0">
      <w:pPr>
        <w:spacing w:after="0" w:line="259" w:lineRule="auto"/>
        <w:jc w:val="both"/>
        <w:rPr>
          <w:rFonts w:ascii="Times New Roman" w:hAnsi="Times New Roman" w:cs="Times New Roman"/>
          <w:color w:val="000000" w:themeColor="text1"/>
          <w:sz w:val="24"/>
          <w:szCs w:val="24"/>
          <w:shd w:val="clear" w:color="auto" w:fill="FFFFFF"/>
        </w:rPr>
      </w:pPr>
      <w:r w:rsidRPr="000A1AC0">
        <w:rPr>
          <w:rFonts w:ascii="Times New Roman" w:hAnsi="Times New Roman" w:cs="Times New Roman"/>
          <w:color w:val="000000" w:themeColor="text1"/>
          <w:sz w:val="24"/>
          <w:szCs w:val="24"/>
          <w:shd w:val="clear" w:color="auto" w:fill="FFFFFF"/>
        </w:rPr>
        <w:t xml:space="preserve">Indeks izvršenja: </w:t>
      </w:r>
      <w:r w:rsidR="008B26B7">
        <w:rPr>
          <w:rFonts w:ascii="Times New Roman" w:hAnsi="Times New Roman" w:cs="Times New Roman"/>
          <w:color w:val="000000" w:themeColor="text1"/>
          <w:sz w:val="24"/>
          <w:szCs w:val="24"/>
          <w:shd w:val="clear" w:color="auto" w:fill="FFFFFF"/>
        </w:rPr>
        <w:t>99,80</w:t>
      </w:r>
      <w:r w:rsidRPr="000A1AC0">
        <w:rPr>
          <w:rFonts w:ascii="Times New Roman" w:hAnsi="Times New Roman" w:cs="Times New Roman"/>
          <w:color w:val="000000" w:themeColor="text1"/>
          <w:sz w:val="24"/>
          <w:szCs w:val="24"/>
          <w:shd w:val="clear" w:color="auto" w:fill="FFFFFF"/>
        </w:rPr>
        <w:t xml:space="preserve"> %</w:t>
      </w:r>
    </w:p>
    <w:p w14:paraId="0D05FE45" w14:textId="1F7D4172" w:rsidR="000A1AC0" w:rsidRPr="000A1AC0" w:rsidRDefault="000A1AC0" w:rsidP="000A1AC0">
      <w:pPr>
        <w:spacing w:after="0" w:line="259" w:lineRule="auto"/>
        <w:jc w:val="both"/>
        <w:rPr>
          <w:rFonts w:ascii="Times New Roman" w:hAnsi="Times New Roman" w:cs="Times New Roman"/>
          <w:color w:val="000000" w:themeColor="text1"/>
          <w:sz w:val="24"/>
          <w:szCs w:val="24"/>
          <w:shd w:val="clear" w:color="auto" w:fill="FFFFFF"/>
        </w:rPr>
      </w:pPr>
      <w:r w:rsidRPr="000A1AC0">
        <w:rPr>
          <w:rFonts w:ascii="Times New Roman" w:hAnsi="Times New Roman" w:cs="Times New Roman"/>
          <w:color w:val="000000" w:themeColor="text1"/>
          <w:sz w:val="24"/>
          <w:szCs w:val="24"/>
          <w:shd w:val="clear" w:color="auto" w:fill="FFFFFF"/>
        </w:rPr>
        <w:t>Cilj:</w:t>
      </w:r>
      <w:r w:rsidR="008B26B7">
        <w:rPr>
          <w:rFonts w:ascii="Times New Roman" w:hAnsi="Times New Roman" w:cs="Times New Roman"/>
          <w:color w:val="000000" w:themeColor="text1"/>
          <w:sz w:val="24"/>
          <w:szCs w:val="24"/>
          <w:shd w:val="clear" w:color="auto" w:fill="FFFFFF"/>
        </w:rPr>
        <w:t xml:space="preserve"> </w:t>
      </w:r>
      <w:r w:rsidRPr="000A1AC0">
        <w:rPr>
          <w:rFonts w:ascii="Times New Roman" w:hAnsi="Times New Roman" w:cs="Times New Roman"/>
          <w:color w:val="000000" w:themeColor="text1"/>
          <w:sz w:val="24"/>
          <w:szCs w:val="24"/>
          <w:shd w:val="clear" w:color="auto" w:fill="FFFFFF"/>
        </w:rPr>
        <w:t xml:space="preserve">Osigurati nesmetano funkcioniranje stručne službe kroz redovitu isplatu plaća za </w:t>
      </w:r>
      <w:r w:rsidR="008B26B7">
        <w:rPr>
          <w:rFonts w:ascii="Times New Roman" w:hAnsi="Times New Roman" w:cs="Times New Roman"/>
          <w:color w:val="000000" w:themeColor="text1"/>
          <w:sz w:val="24"/>
          <w:szCs w:val="24"/>
          <w:shd w:val="clear" w:color="auto" w:fill="FFFFFF"/>
        </w:rPr>
        <w:t>stručnog suradnika – pedagoga</w:t>
      </w:r>
    </w:p>
    <w:p w14:paraId="39F854D0" w14:textId="562969DA" w:rsidR="000A1AC0" w:rsidRPr="000A1AC0" w:rsidRDefault="000A1AC0" w:rsidP="000A1AC0">
      <w:pPr>
        <w:spacing w:after="0" w:line="259" w:lineRule="auto"/>
        <w:jc w:val="both"/>
        <w:rPr>
          <w:rFonts w:ascii="Times New Roman" w:hAnsi="Times New Roman" w:cs="Times New Roman"/>
          <w:color w:val="000000" w:themeColor="text1"/>
          <w:sz w:val="24"/>
          <w:szCs w:val="24"/>
          <w:shd w:val="clear" w:color="auto" w:fill="FFFFFF"/>
        </w:rPr>
      </w:pPr>
      <w:r w:rsidRPr="000A1AC0">
        <w:rPr>
          <w:rFonts w:ascii="Times New Roman" w:hAnsi="Times New Roman" w:cs="Times New Roman"/>
          <w:color w:val="000000" w:themeColor="text1"/>
          <w:sz w:val="24"/>
          <w:szCs w:val="24"/>
          <w:shd w:val="clear" w:color="auto" w:fill="FFFFFF"/>
        </w:rPr>
        <w:t xml:space="preserve">Pokazatelj uspješnosti: Pokazatelji uspješnosti realizacije cilja pokazuju da je aktivnost stručne razvojne službe provedena s izuzetno visokom razinom učinkovitosti za ovo razdoblje. Kroz ovu aktivnost osigurana je redovita isplata plaća za </w:t>
      </w:r>
      <w:r w:rsidR="008B26B7">
        <w:rPr>
          <w:rFonts w:ascii="Times New Roman" w:hAnsi="Times New Roman" w:cs="Times New Roman"/>
          <w:color w:val="000000" w:themeColor="text1"/>
          <w:sz w:val="24"/>
          <w:szCs w:val="24"/>
          <w:shd w:val="clear" w:color="auto" w:fill="FFFFFF"/>
        </w:rPr>
        <w:t>stručnog suradnika – pedagoga</w:t>
      </w:r>
      <w:r w:rsidRPr="000A1AC0">
        <w:rPr>
          <w:rFonts w:ascii="Times New Roman" w:hAnsi="Times New Roman" w:cs="Times New Roman"/>
          <w:color w:val="000000" w:themeColor="text1"/>
          <w:sz w:val="24"/>
          <w:szCs w:val="24"/>
          <w:shd w:val="clear" w:color="auto" w:fill="FFFFFF"/>
        </w:rPr>
        <w:t>. Njihova stalna prisutnost omogućila je učinkovito vođenje svih administrativnih i financijskih poslova škole, kao i pravovremeno pružanje socijalne podrške učenicima kojima je bila potrebna. Time je doprinos stručne službe bio ključan za stabilno i nesmetano funkcioniranje škole. Zaposlenici i učenici iskazali su zadovoljstvo zbog dostupnosti stručne podrške.</w:t>
      </w:r>
    </w:p>
    <w:p w14:paraId="06DA8ECD" w14:textId="23B00F40" w:rsidR="000A1AC0" w:rsidRPr="000A1AC0" w:rsidRDefault="000A1AC0" w:rsidP="000A1AC0">
      <w:pPr>
        <w:spacing w:after="0" w:line="259" w:lineRule="auto"/>
        <w:jc w:val="both"/>
        <w:rPr>
          <w:rFonts w:ascii="Times New Roman" w:hAnsi="Times New Roman" w:cs="Times New Roman"/>
          <w:color w:val="000000" w:themeColor="text1"/>
          <w:sz w:val="24"/>
          <w:szCs w:val="24"/>
          <w:shd w:val="clear" w:color="auto" w:fill="FFFFFF"/>
        </w:rPr>
      </w:pPr>
      <w:r w:rsidRPr="000A1AC0">
        <w:rPr>
          <w:rFonts w:ascii="Times New Roman" w:hAnsi="Times New Roman" w:cs="Times New Roman"/>
          <w:color w:val="000000" w:themeColor="text1"/>
          <w:sz w:val="24"/>
          <w:szCs w:val="24"/>
          <w:shd w:val="clear" w:color="auto" w:fill="FFFFFF"/>
        </w:rPr>
        <w:t xml:space="preserve">Pokazatelji učinka: Ostvareno </w:t>
      </w:r>
      <w:r w:rsidR="008B26B7">
        <w:rPr>
          <w:rFonts w:ascii="Times New Roman" w:hAnsi="Times New Roman" w:cs="Times New Roman"/>
          <w:color w:val="000000" w:themeColor="text1"/>
          <w:sz w:val="24"/>
          <w:szCs w:val="24"/>
          <w:shd w:val="clear" w:color="auto" w:fill="FFFFFF"/>
        </w:rPr>
        <w:t>99,80</w:t>
      </w:r>
      <w:r w:rsidRPr="000A1AC0">
        <w:rPr>
          <w:rFonts w:ascii="Times New Roman" w:hAnsi="Times New Roman" w:cs="Times New Roman"/>
          <w:color w:val="000000" w:themeColor="text1"/>
          <w:sz w:val="24"/>
          <w:szCs w:val="24"/>
          <w:shd w:val="clear" w:color="auto" w:fill="FFFFFF"/>
        </w:rPr>
        <w:t xml:space="preserve"> % planiranih troškova za plaće zaposlenih u stručnoj razvojnoj službi.</w:t>
      </w:r>
    </w:p>
    <w:p w14:paraId="630BEE30" w14:textId="44A306C0" w:rsidR="000A1AC0" w:rsidRDefault="000A1AC0" w:rsidP="000A1AC0">
      <w:pPr>
        <w:spacing w:after="0" w:line="259" w:lineRule="auto"/>
        <w:jc w:val="both"/>
        <w:rPr>
          <w:rFonts w:ascii="Times New Roman" w:hAnsi="Times New Roman" w:cs="Times New Roman"/>
          <w:color w:val="000000" w:themeColor="text1"/>
          <w:sz w:val="24"/>
          <w:szCs w:val="24"/>
          <w:shd w:val="clear" w:color="auto" w:fill="FFFFFF"/>
        </w:rPr>
      </w:pPr>
      <w:r w:rsidRPr="000A1AC0">
        <w:rPr>
          <w:rFonts w:ascii="Times New Roman" w:hAnsi="Times New Roman" w:cs="Times New Roman"/>
          <w:color w:val="000000" w:themeColor="text1"/>
          <w:sz w:val="24"/>
          <w:szCs w:val="24"/>
          <w:shd w:val="clear" w:color="auto" w:fill="FFFFFF"/>
        </w:rPr>
        <w:lastRenderedPageBreak/>
        <w:t>Pokazatelji rezultata: Pravovremeno pružanje socijalne podrške učenicima, uz održavanje visoke razine zadovoljstva među zaposlenicima i učenicima.</w:t>
      </w:r>
      <w:r w:rsidR="008B26B7">
        <w:rPr>
          <w:rFonts w:ascii="Times New Roman" w:hAnsi="Times New Roman" w:cs="Times New Roman"/>
          <w:color w:val="000000" w:themeColor="text1"/>
          <w:sz w:val="24"/>
          <w:szCs w:val="24"/>
          <w:shd w:val="clear" w:color="auto" w:fill="FFFFFF"/>
        </w:rPr>
        <w:t xml:space="preserve"> </w:t>
      </w:r>
      <w:r w:rsidRPr="000A1AC0">
        <w:rPr>
          <w:rFonts w:ascii="Times New Roman" w:hAnsi="Times New Roman" w:cs="Times New Roman"/>
          <w:color w:val="000000" w:themeColor="text1"/>
          <w:sz w:val="24"/>
          <w:szCs w:val="24"/>
          <w:shd w:val="clear" w:color="auto" w:fill="FFFFFF"/>
        </w:rPr>
        <w:t>Projekt je uspješno realiziran za ovo razdoblje, čime je omogućeno stabilno funkcioniranje stručne službe škole.</w:t>
      </w:r>
    </w:p>
    <w:p w14:paraId="079DDBBF" w14:textId="4E03E71B" w:rsidR="00C01ABE" w:rsidRPr="00D23052" w:rsidRDefault="00C01ABE" w:rsidP="00272DF7">
      <w:pPr>
        <w:spacing w:after="0" w:line="259" w:lineRule="auto"/>
        <w:jc w:val="both"/>
        <w:rPr>
          <w:rFonts w:ascii="Times New Roman" w:hAnsi="Times New Roman" w:cs="Times New Roman"/>
          <w:color w:val="FF0000"/>
          <w:sz w:val="24"/>
          <w:szCs w:val="24"/>
          <w:shd w:val="clear" w:color="auto" w:fill="FFFFFF"/>
        </w:rPr>
      </w:pPr>
    </w:p>
    <w:p w14:paraId="06C5E3E8" w14:textId="39D83920" w:rsidR="00C01ABE" w:rsidRPr="007C627F" w:rsidRDefault="00C01ABE" w:rsidP="00272DF7">
      <w:pPr>
        <w:spacing w:after="0" w:line="259" w:lineRule="auto"/>
        <w:jc w:val="both"/>
        <w:rPr>
          <w:rFonts w:ascii="Times New Roman" w:hAnsi="Times New Roman" w:cs="Times New Roman"/>
          <w:b/>
          <w:bCs/>
          <w:i/>
          <w:iCs/>
          <w:color w:val="000000" w:themeColor="text1"/>
          <w:sz w:val="24"/>
          <w:szCs w:val="24"/>
          <w:shd w:val="clear" w:color="auto" w:fill="FFFFFF"/>
        </w:rPr>
      </w:pPr>
      <w:r w:rsidRPr="007C627F">
        <w:rPr>
          <w:rFonts w:ascii="Times New Roman" w:hAnsi="Times New Roman" w:cs="Times New Roman"/>
          <w:b/>
          <w:bCs/>
          <w:i/>
          <w:iCs/>
          <w:color w:val="000000" w:themeColor="text1"/>
          <w:sz w:val="24"/>
          <w:szCs w:val="24"/>
          <w:shd w:val="clear" w:color="auto" w:fill="FFFFFF"/>
        </w:rPr>
        <w:t>18055036 – Asistent u nastavi</w:t>
      </w:r>
    </w:p>
    <w:p w14:paraId="40F394DF" w14:textId="77777777" w:rsidR="00C01ABE" w:rsidRPr="007C627F" w:rsidRDefault="00C01ABE" w:rsidP="00C01ABE">
      <w:pPr>
        <w:spacing w:after="0" w:line="259" w:lineRule="auto"/>
        <w:jc w:val="both"/>
        <w:rPr>
          <w:rFonts w:ascii="Times New Roman" w:hAnsi="Times New Roman" w:cs="Times New Roman"/>
          <w:color w:val="000000" w:themeColor="text1"/>
          <w:sz w:val="24"/>
          <w:szCs w:val="24"/>
          <w:shd w:val="clear" w:color="auto" w:fill="FFFFFF"/>
        </w:rPr>
      </w:pPr>
      <w:r w:rsidRPr="007C627F">
        <w:rPr>
          <w:rFonts w:ascii="Times New Roman" w:hAnsi="Times New Roman" w:cs="Times New Roman"/>
          <w:color w:val="000000" w:themeColor="text1"/>
          <w:sz w:val="24"/>
          <w:szCs w:val="24"/>
          <w:shd w:val="clear" w:color="auto" w:fill="FFFFFF"/>
        </w:rPr>
        <w:t xml:space="preserve">Asistent u nastavi, oblik je podrške učenicima s posebnim obrazovnim potrebama koji su uključeni u redovan sustav odgoja i obrazovanja. </w:t>
      </w:r>
    </w:p>
    <w:p w14:paraId="3714512C" w14:textId="1808E641" w:rsidR="00C01ABE" w:rsidRPr="007C627F" w:rsidRDefault="00C01ABE" w:rsidP="00C01ABE">
      <w:pPr>
        <w:spacing w:after="0" w:line="259" w:lineRule="auto"/>
        <w:jc w:val="both"/>
        <w:rPr>
          <w:rFonts w:ascii="Times New Roman" w:hAnsi="Times New Roman" w:cs="Times New Roman"/>
          <w:color w:val="000000" w:themeColor="text1"/>
          <w:sz w:val="24"/>
          <w:szCs w:val="24"/>
          <w:shd w:val="clear" w:color="auto" w:fill="FFFFFF"/>
        </w:rPr>
      </w:pPr>
      <w:r w:rsidRPr="007C627F">
        <w:rPr>
          <w:rFonts w:ascii="Times New Roman" w:hAnsi="Times New Roman" w:cs="Times New Roman"/>
          <w:color w:val="000000" w:themeColor="text1"/>
          <w:sz w:val="24"/>
          <w:szCs w:val="24"/>
          <w:shd w:val="clear" w:color="auto" w:fill="FFFFFF"/>
        </w:rPr>
        <w:t>Asistent u nastavi direktno radi u nastavi i predstavlja podršku. Troškove provedbe projekta (financiranje rada asistenta) pokriva Grad Dubrovnik uz sufinanciranje sredstvima iz EU projekta.</w:t>
      </w:r>
    </w:p>
    <w:p w14:paraId="0DD62E42" w14:textId="0AC2FCBD" w:rsidR="008B26B7" w:rsidRPr="008B26B7" w:rsidRDefault="008B26B7" w:rsidP="008B26B7">
      <w:pPr>
        <w:spacing w:after="0" w:line="259" w:lineRule="auto"/>
        <w:jc w:val="both"/>
        <w:rPr>
          <w:rFonts w:ascii="Times New Roman" w:hAnsi="Times New Roman" w:cs="Times New Roman"/>
          <w:color w:val="000000" w:themeColor="text1"/>
          <w:sz w:val="24"/>
          <w:szCs w:val="24"/>
          <w:shd w:val="clear" w:color="auto" w:fill="FFFFFF"/>
        </w:rPr>
      </w:pPr>
      <w:r w:rsidRPr="008B26B7">
        <w:rPr>
          <w:rFonts w:ascii="Times New Roman" w:hAnsi="Times New Roman" w:cs="Times New Roman"/>
          <w:color w:val="000000" w:themeColor="text1"/>
          <w:sz w:val="24"/>
          <w:szCs w:val="24"/>
          <w:shd w:val="clear" w:color="auto" w:fill="FFFFFF"/>
        </w:rPr>
        <w:t xml:space="preserve">Planirana sredstva: </w:t>
      </w:r>
      <w:r>
        <w:rPr>
          <w:rFonts w:ascii="Times New Roman" w:hAnsi="Times New Roman" w:cs="Times New Roman"/>
          <w:color w:val="000000" w:themeColor="text1"/>
          <w:sz w:val="24"/>
          <w:szCs w:val="24"/>
          <w:shd w:val="clear" w:color="auto" w:fill="FFFFFF"/>
        </w:rPr>
        <w:t>230.592,00</w:t>
      </w:r>
      <w:r w:rsidRPr="008B26B7">
        <w:rPr>
          <w:rFonts w:ascii="Times New Roman" w:hAnsi="Times New Roman" w:cs="Times New Roman"/>
          <w:color w:val="000000" w:themeColor="text1"/>
          <w:sz w:val="24"/>
          <w:szCs w:val="24"/>
          <w:shd w:val="clear" w:color="auto" w:fill="FFFFFF"/>
        </w:rPr>
        <w:t xml:space="preserve"> €</w:t>
      </w:r>
    </w:p>
    <w:p w14:paraId="6CB95A7D" w14:textId="371DBC06" w:rsidR="008B26B7" w:rsidRPr="008B26B7" w:rsidRDefault="008B26B7" w:rsidP="008B26B7">
      <w:pPr>
        <w:spacing w:after="0" w:line="259" w:lineRule="auto"/>
        <w:jc w:val="both"/>
        <w:rPr>
          <w:rFonts w:ascii="Times New Roman" w:hAnsi="Times New Roman" w:cs="Times New Roman"/>
          <w:color w:val="000000" w:themeColor="text1"/>
          <w:sz w:val="24"/>
          <w:szCs w:val="24"/>
          <w:shd w:val="clear" w:color="auto" w:fill="FFFFFF"/>
        </w:rPr>
      </w:pPr>
      <w:r w:rsidRPr="008B26B7">
        <w:rPr>
          <w:rFonts w:ascii="Times New Roman" w:hAnsi="Times New Roman" w:cs="Times New Roman"/>
          <w:color w:val="000000" w:themeColor="text1"/>
          <w:sz w:val="24"/>
          <w:szCs w:val="24"/>
          <w:shd w:val="clear" w:color="auto" w:fill="FFFFFF"/>
        </w:rPr>
        <w:t xml:space="preserve">Ostvarena sredstva: </w:t>
      </w:r>
      <w:r>
        <w:rPr>
          <w:rFonts w:ascii="Times New Roman" w:hAnsi="Times New Roman" w:cs="Times New Roman"/>
          <w:color w:val="000000" w:themeColor="text1"/>
          <w:sz w:val="24"/>
          <w:szCs w:val="24"/>
          <w:shd w:val="clear" w:color="auto" w:fill="FFFFFF"/>
        </w:rPr>
        <w:t>229.703,94</w:t>
      </w:r>
      <w:r w:rsidRPr="008B26B7">
        <w:rPr>
          <w:rFonts w:ascii="Times New Roman" w:hAnsi="Times New Roman" w:cs="Times New Roman"/>
          <w:color w:val="000000" w:themeColor="text1"/>
          <w:sz w:val="24"/>
          <w:szCs w:val="24"/>
          <w:shd w:val="clear" w:color="auto" w:fill="FFFFFF"/>
        </w:rPr>
        <w:t xml:space="preserve"> €</w:t>
      </w:r>
    </w:p>
    <w:p w14:paraId="1DD15650" w14:textId="63DB79F7" w:rsidR="008B26B7" w:rsidRPr="008B26B7" w:rsidRDefault="008B26B7" w:rsidP="008B26B7">
      <w:pPr>
        <w:spacing w:after="0" w:line="259" w:lineRule="auto"/>
        <w:jc w:val="both"/>
        <w:rPr>
          <w:rFonts w:ascii="Times New Roman" w:hAnsi="Times New Roman" w:cs="Times New Roman"/>
          <w:color w:val="000000" w:themeColor="text1"/>
          <w:sz w:val="24"/>
          <w:szCs w:val="24"/>
          <w:shd w:val="clear" w:color="auto" w:fill="FFFFFF"/>
        </w:rPr>
      </w:pPr>
      <w:r w:rsidRPr="008B26B7">
        <w:rPr>
          <w:rFonts w:ascii="Times New Roman" w:hAnsi="Times New Roman" w:cs="Times New Roman"/>
          <w:color w:val="000000" w:themeColor="text1"/>
          <w:sz w:val="24"/>
          <w:szCs w:val="24"/>
          <w:shd w:val="clear" w:color="auto" w:fill="FFFFFF"/>
        </w:rPr>
        <w:t xml:space="preserve">Indeks izvršenja: </w:t>
      </w:r>
      <w:r>
        <w:rPr>
          <w:rFonts w:ascii="Times New Roman" w:hAnsi="Times New Roman" w:cs="Times New Roman"/>
          <w:color w:val="000000" w:themeColor="text1"/>
          <w:sz w:val="24"/>
          <w:szCs w:val="24"/>
          <w:shd w:val="clear" w:color="auto" w:fill="FFFFFF"/>
        </w:rPr>
        <w:t>99,61</w:t>
      </w:r>
      <w:r w:rsidRPr="008B26B7">
        <w:rPr>
          <w:rFonts w:ascii="Times New Roman" w:hAnsi="Times New Roman" w:cs="Times New Roman"/>
          <w:color w:val="000000" w:themeColor="text1"/>
          <w:sz w:val="24"/>
          <w:szCs w:val="24"/>
          <w:shd w:val="clear" w:color="auto" w:fill="FFFFFF"/>
        </w:rPr>
        <w:t xml:space="preserve"> %</w:t>
      </w:r>
    </w:p>
    <w:p w14:paraId="02E8F9EE" w14:textId="77777777" w:rsidR="008B26B7" w:rsidRPr="008B26B7" w:rsidRDefault="008B26B7" w:rsidP="008B26B7">
      <w:pPr>
        <w:spacing w:after="0" w:line="259" w:lineRule="auto"/>
        <w:jc w:val="both"/>
        <w:rPr>
          <w:rFonts w:ascii="Times New Roman" w:hAnsi="Times New Roman" w:cs="Times New Roman"/>
          <w:color w:val="000000" w:themeColor="text1"/>
          <w:sz w:val="24"/>
          <w:szCs w:val="24"/>
          <w:shd w:val="clear" w:color="auto" w:fill="FFFFFF"/>
        </w:rPr>
      </w:pPr>
      <w:r w:rsidRPr="008B26B7">
        <w:rPr>
          <w:rFonts w:ascii="Times New Roman" w:hAnsi="Times New Roman" w:cs="Times New Roman"/>
          <w:color w:val="000000" w:themeColor="text1"/>
          <w:sz w:val="24"/>
          <w:szCs w:val="24"/>
          <w:shd w:val="clear" w:color="auto" w:fill="FFFFFF"/>
        </w:rPr>
        <w:t>Cilj: Osigurati prisutnost asistenata u nastavi za pružanje individualne i grupne podrške učenicima, čime se omogućuje poboljšanje obrazovnih uvjeta za učenike s posebnim potrebama i jačanje inkluzivnog obrazovanja.</w:t>
      </w:r>
    </w:p>
    <w:p w14:paraId="3EC8E226" w14:textId="77777777" w:rsidR="008B26B7" w:rsidRPr="008B26B7" w:rsidRDefault="008B26B7" w:rsidP="008B26B7">
      <w:pPr>
        <w:spacing w:after="0" w:line="259" w:lineRule="auto"/>
        <w:jc w:val="both"/>
        <w:rPr>
          <w:rFonts w:ascii="Times New Roman" w:hAnsi="Times New Roman" w:cs="Times New Roman"/>
          <w:color w:val="000000" w:themeColor="text1"/>
          <w:sz w:val="24"/>
          <w:szCs w:val="24"/>
          <w:shd w:val="clear" w:color="auto" w:fill="FFFFFF"/>
        </w:rPr>
      </w:pPr>
      <w:r w:rsidRPr="008B26B7">
        <w:rPr>
          <w:rFonts w:ascii="Times New Roman" w:hAnsi="Times New Roman" w:cs="Times New Roman"/>
          <w:color w:val="000000" w:themeColor="text1"/>
          <w:sz w:val="24"/>
          <w:szCs w:val="24"/>
          <w:shd w:val="clear" w:color="auto" w:fill="FFFFFF"/>
        </w:rPr>
        <w:t xml:space="preserve">Pokazatelj uspješnosti: Pokazatelji uspješnosti realizacije cilja pokazuju da je aktivnost zapošljavanja asistenata u nastavi provedena s visokim stupnjem učinkovitosti. Angažman pomoćnika u nastavi omogućio je veću uključenost učenika u nastavni proces, bolju socijalizaciju te ravnopravnije sudjelovanje u školskim aktivnostima. Time je značajno doprinijeto unaprjeđenju inkluzivnog obrazovanja. Nastavnici i roditelji izrazili su zadovoljstvo zbog kvalitetnije podrške učenicima, što se pozitivno odrazilo i na nastavu i na učeničke rezultate. </w:t>
      </w:r>
    </w:p>
    <w:p w14:paraId="3B98989C" w14:textId="44B4779F" w:rsidR="008B26B7" w:rsidRPr="008B26B7" w:rsidRDefault="008B26B7" w:rsidP="008B26B7">
      <w:pPr>
        <w:spacing w:after="0" w:line="259" w:lineRule="auto"/>
        <w:jc w:val="both"/>
        <w:rPr>
          <w:rFonts w:ascii="Times New Roman" w:hAnsi="Times New Roman" w:cs="Times New Roman"/>
          <w:color w:val="000000" w:themeColor="text1"/>
          <w:sz w:val="24"/>
          <w:szCs w:val="24"/>
          <w:shd w:val="clear" w:color="auto" w:fill="FFFFFF"/>
        </w:rPr>
      </w:pPr>
      <w:r w:rsidRPr="008B26B7">
        <w:rPr>
          <w:rFonts w:ascii="Times New Roman" w:hAnsi="Times New Roman" w:cs="Times New Roman"/>
          <w:color w:val="000000" w:themeColor="text1"/>
          <w:sz w:val="24"/>
          <w:szCs w:val="24"/>
          <w:shd w:val="clear" w:color="auto" w:fill="FFFFFF"/>
        </w:rPr>
        <w:t xml:space="preserve">Pokazatelji učinka: Ostvareno je </w:t>
      </w:r>
      <w:r>
        <w:rPr>
          <w:rFonts w:ascii="Times New Roman" w:hAnsi="Times New Roman" w:cs="Times New Roman"/>
          <w:color w:val="000000" w:themeColor="text1"/>
          <w:sz w:val="24"/>
          <w:szCs w:val="24"/>
          <w:shd w:val="clear" w:color="auto" w:fill="FFFFFF"/>
        </w:rPr>
        <w:t>99,61</w:t>
      </w:r>
      <w:r w:rsidRPr="008B26B7">
        <w:rPr>
          <w:rFonts w:ascii="Times New Roman" w:hAnsi="Times New Roman" w:cs="Times New Roman"/>
          <w:color w:val="000000" w:themeColor="text1"/>
          <w:sz w:val="24"/>
          <w:szCs w:val="24"/>
          <w:shd w:val="clear" w:color="auto" w:fill="FFFFFF"/>
        </w:rPr>
        <w:t xml:space="preserve"> % planiranih troškova za plaće asistenata u nastavi. Asistenti su pružili podršku u učionicama, radili s učenicima koji zahtijevaju dodatnu pažnju i osigurali bolje sudjelovanje učenika u nastavi.</w:t>
      </w:r>
    </w:p>
    <w:p w14:paraId="5B46245E" w14:textId="68236A1E" w:rsidR="00FD789C" w:rsidRDefault="008B26B7" w:rsidP="008B26B7">
      <w:pPr>
        <w:spacing w:after="0" w:line="259" w:lineRule="auto"/>
        <w:jc w:val="both"/>
        <w:rPr>
          <w:rFonts w:ascii="Times New Roman" w:hAnsi="Times New Roman" w:cs="Times New Roman"/>
          <w:color w:val="000000" w:themeColor="text1"/>
          <w:sz w:val="24"/>
          <w:szCs w:val="24"/>
          <w:shd w:val="clear" w:color="auto" w:fill="FFFFFF"/>
        </w:rPr>
      </w:pPr>
      <w:r w:rsidRPr="008B26B7">
        <w:rPr>
          <w:rFonts w:ascii="Times New Roman" w:hAnsi="Times New Roman" w:cs="Times New Roman"/>
          <w:color w:val="000000" w:themeColor="text1"/>
          <w:sz w:val="24"/>
          <w:szCs w:val="24"/>
          <w:shd w:val="clear" w:color="auto" w:fill="FFFFFF"/>
        </w:rPr>
        <w:t>Pokazatelji rezultata: Poboljšana socijalizacija i uključivanje učenika s posebnim potrebama u nastavni proces. Zadovoljstvo nastavnog osoblja i roditelja zbog bolje potpore učenicima, čime je povećana kvaliteta nastave i rezultati učenika.</w:t>
      </w:r>
    </w:p>
    <w:p w14:paraId="7DEB5A43" w14:textId="77777777" w:rsidR="008B26B7" w:rsidRPr="00D23052" w:rsidRDefault="008B26B7" w:rsidP="00272DF7">
      <w:pPr>
        <w:spacing w:after="0" w:line="259" w:lineRule="auto"/>
        <w:jc w:val="both"/>
        <w:rPr>
          <w:rFonts w:ascii="Times New Roman" w:hAnsi="Times New Roman" w:cs="Times New Roman"/>
          <w:color w:val="FF0000"/>
          <w:sz w:val="24"/>
          <w:szCs w:val="24"/>
          <w:shd w:val="clear" w:color="auto" w:fill="FFFFFF"/>
        </w:rPr>
      </w:pPr>
    </w:p>
    <w:p w14:paraId="099B8750" w14:textId="06224276" w:rsidR="00E82575" w:rsidRPr="009C5781" w:rsidRDefault="00FD789C" w:rsidP="00272DF7">
      <w:pPr>
        <w:spacing w:after="0" w:line="259" w:lineRule="auto"/>
        <w:jc w:val="both"/>
        <w:rPr>
          <w:rFonts w:ascii="Times New Roman" w:hAnsi="Times New Roman" w:cs="Times New Roman"/>
          <w:b/>
          <w:bCs/>
          <w:i/>
          <w:iCs/>
          <w:color w:val="000000" w:themeColor="text1"/>
          <w:sz w:val="24"/>
          <w:szCs w:val="24"/>
          <w:shd w:val="clear" w:color="auto" w:fill="FFFFFF"/>
        </w:rPr>
      </w:pPr>
      <w:r w:rsidRPr="009C5781">
        <w:rPr>
          <w:rFonts w:ascii="Times New Roman" w:hAnsi="Times New Roman" w:cs="Times New Roman"/>
          <w:b/>
          <w:bCs/>
          <w:i/>
          <w:iCs/>
          <w:color w:val="000000" w:themeColor="text1"/>
          <w:sz w:val="24"/>
          <w:szCs w:val="24"/>
          <w:shd w:val="clear" w:color="auto" w:fill="FFFFFF"/>
        </w:rPr>
        <w:t xml:space="preserve">18055037 – Sufinanciranje školskog športa </w:t>
      </w:r>
    </w:p>
    <w:p w14:paraId="4C942C40" w14:textId="23FF4A46" w:rsidR="00FD789C" w:rsidRPr="009C5781" w:rsidRDefault="00FD789C" w:rsidP="00FD789C">
      <w:pPr>
        <w:spacing w:after="0" w:line="259" w:lineRule="auto"/>
        <w:jc w:val="both"/>
        <w:rPr>
          <w:rFonts w:ascii="Times New Roman" w:hAnsi="Times New Roman" w:cs="Times New Roman"/>
          <w:color w:val="000000" w:themeColor="text1"/>
          <w:sz w:val="24"/>
          <w:szCs w:val="24"/>
          <w:shd w:val="clear" w:color="auto" w:fill="FFFFFF"/>
        </w:rPr>
      </w:pPr>
      <w:r w:rsidRPr="009C5781">
        <w:rPr>
          <w:rFonts w:ascii="Times New Roman" w:hAnsi="Times New Roman" w:cs="Times New Roman"/>
          <w:color w:val="000000" w:themeColor="text1"/>
          <w:sz w:val="24"/>
          <w:szCs w:val="24"/>
          <w:shd w:val="clear" w:color="auto" w:fill="FFFFFF"/>
        </w:rPr>
        <w:t>Školski  sportski klub Osnovne škole Lapad se zove Petka. Sportske sekcije realiziraju treninge u školskoj dvorani po unaprijed definiranom rasporedu treninga za svaku te sudjeluju na među školskim natjecanjima organiziranim od strane školskog sportskog saveza  također po unaprijed definiranom  kalendaru natjecanja. Svaka od sekcija organizirana je u dvije kategorije ( mlađi i stariji uzrast djece). Na početku školske godine provode se upisi  za nove polaznike  s ciljem animacije što većeg broja djece. Ovisno o broju polaznika svaka od sekcija dobiva broj tjednih termina u školskoj dvorani za realizaciju  treninga.</w:t>
      </w:r>
    </w:p>
    <w:p w14:paraId="6B5C5E24" w14:textId="648891BE" w:rsidR="00FD789C" w:rsidRPr="009C5781" w:rsidRDefault="00FD789C" w:rsidP="00FD789C">
      <w:pPr>
        <w:spacing w:after="0" w:line="259" w:lineRule="auto"/>
        <w:jc w:val="both"/>
        <w:rPr>
          <w:rFonts w:ascii="Times New Roman" w:hAnsi="Times New Roman" w:cs="Times New Roman"/>
          <w:color w:val="000000" w:themeColor="text1"/>
          <w:sz w:val="24"/>
          <w:szCs w:val="24"/>
          <w:shd w:val="clear" w:color="auto" w:fill="FFFFFF"/>
        </w:rPr>
      </w:pPr>
      <w:r w:rsidRPr="009C5781">
        <w:rPr>
          <w:rFonts w:ascii="Times New Roman" w:hAnsi="Times New Roman" w:cs="Times New Roman"/>
          <w:color w:val="000000" w:themeColor="text1"/>
          <w:sz w:val="24"/>
          <w:szCs w:val="24"/>
          <w:shd w:val="clear" w:color="auto" w:fill="FFFFFF"/>
        </w:rPr>
        <w:t>Redovito odvijanje programa redovnog sustava natjecanja školskih športskih klubova, redovito odvijanje trenažnih procesa i obuka djece  prema utvrđenom fondu sati, potpuno pokrivanje rashoda sukladno sklopljenim ugovorima o djelu s trenerima-vanjskim suradnicima</w:t>
      </w:r>
    </w:p>
    <w:p w14:paraId="07FE2515" w14:textId="5E1313BF" w:rsidR="008B26B7" w:rsidRPr="008B26B7" w:rsidRDefault="008B26B7" w:rsidP="008B26B7">
      <w:pPr>
        <w:spacing w:after="0" w:line="259" w:lineRule="auto"/>
        <w:jc w:val="both"/>
        <w:rPr>
          <w:rFonts w:ascii="Times New Roman" w:hAnsi="Times New Roman" w:cs="Times New Roman"/>
          <w:color w:val="000000" w:themeColor="text1"/>
          <w:sz w:val="24"/>
          <w:szCs w:val="24"/>
          <w:shd w:val="clear" w:color="auto" w:fill="FFFFFF"/>
        </w:rPr>
      </w:pPr>
      <w:r w:rsidRPr="008B26B7">
        <w:rPr>
          <w:rFonts w:ascii="Times New Roman" w:hAnsi="Times New Roman" w:cs="Times New Roman"/>
          <w:color w:val="000000" w:themeColor="text1"/>
          <w:sz w:val="24"/>
          <w:szCs w:val="24"/>
          <w:shd w:val="clear" w:color="auto" w:fill="FFFFFF"/>
        </w:rPr>
        <w:t xml:space="preserve">Planirana sredstva: </w:t>
      </w:r>
      <w:r>
        <w:rPr>
          <w:rFonts w:ascii="Times New Roman" w:hAnsi="Times New Roman" w:cs="Times New Roman"/>
          <w:color w:val="000000" w:themeColor="text1"/>
          <w:sz w:val="24"/>
          <w:szCs w:val="24"/>
          <w:shd w:val="clear" w:color="auto" w:fill="FFFFFF"/>
        </w:rPr>
        <w:t>7.932</w:t>
      </w:r>
      <w:r w:rsidRPr="008B26B7">
        <w:rPr>
          <w:rFonts w:ascii="Times New Roman" w:hAnsi="Times New Roman" w:cs="Times New Roman"/>
          <w:color w:val="000000" w:themeColor="text1"/>
          <w:sz w:val="24"/>
          <w:szCs w:val="24"/>
          <w:shd w:val="clear" w:color="auto" w:fill="FFFFFF"/>
        </w:rPr>
        <w:t>,00 €</w:t>
      </w:r>
    </w:p>
    <w:p w14:paraId="3BE1423D" w14:textId="73EC8F1A" w:rsidR="008B26B7" w:rsidRPr="008B26B7" w:rsidRDefault="008B26B7" w:rsidP="008B26B7">
      <w:pPr>
        <w:spacing w:after="0" w:line="259" w:lineRule="auto"/>
        <w:jc w:val="both"/>
        <w:rPr>
          <w:rFonts w:ascii="Times New Roman" w:hAnsi="Times New Roman" w:cs="Times New Roman"/>
          <w:color w:val="000000" w:themeColor="text1"/>
          <w:sz w:val="24"/>
          <w:szCs w:val="24"/>
          <w:shd w:val="clear" w:color="auto" w:fill="FFFFFF"/>
        </w:rPr>
      </w:pPr>
      <w:r w:rsidRPr="008B26B7">
        <w:rPr>
          <w:rFonts w:ascii="Times New Roman" w:hAnsi="Times New Roman" w:cs="Times New Roman"/>
          <w:color w:val="000000" w:themeColor="text1"/>
          <w:sz w:val="24"/>
          <w:szCs w:val="24"/>
          <w:shd w:val="clear" w:color="auto" w:fill="FFFFFF"/>
        </w:rPr>
        <w:t xml:space="preserve">Ostvarena sredstva: </w:t>
      </w:r>
      <w:r>
        <w:rPr>
          <w:rFonts w:ascii="Times New Roman" w:hAnsi="Times New Roman" w:cs="Times New Roman"/>
          <w:color w:val="000000" w:themeColor="text1"/>
          <w:sz w:val="24"/>
          <w:szCs w:val="24"/>
          <w:shd w:val="clear" w:color="auto" w:fill="FFFFFF"/>
        </w:rPr>
        <w:t>7.829,13</w:t>
      </w:r>
      <w:r w:rsidRPr="008B26B7">
        <w:rPr>
          <w:rFonts w:ascii="Times New Roman" w:hAnsi="Times New Roman" w:cs="Times New Roman"/>
          <w:color w:val="000000" w:themeColor="text1"/>
          <w:sz w:val="24"/>
          <w:szCs w:val="24"/>
          <w:shd w:val="clear" w:color="auto" w:fill="FFFFFF"/>
        </w:rPr>
        <w:t xml:space="preserve"> €</w:t>
      </w:r>
    </w:p>
    <w:p w14:paraId="3DD9971E" w14:textId="62FCF8EE" w:rsidR="008B26B7" w:rsidRDefault="008B26B7" w:rsidP="008B26B7">
      <w:pPr>
        <w:spacing w:after="0" w:line="259" w:lineRule="auto"/>
        <w:jc w:val="both"/>
        <w:rPr>
          <w:rFonts w:ascii="Times New Roman" w:hAnsi="Times New Roman" w:cs="Times New Roman"/>
          <w:color w:val="000000" w:themeColor="text1"/>
          <w:sz w:val="24"/>
          <w:szCs w:val="24"/>
          <w:shd w:val="clear" w:color="auto" w:fill="FFFFFF"/>
        </w:rPr>
      </w:pPr>
      <w:r w:rsidRPr="008B26B7">
        <w:rPr>
          <w:rFonts w:ascii="Times New Roman" w:hAnsi="Times New Roman" w:cs="Times New Roman"/>
          <w:color w:val="000000" w:themeColor="text1"/>
          <w:sz w:val="24"/>
          <w:szCs w:val="24"/>
          <w:shd w:val="clear" w:color="auto" w:fill="FFFFFF"/>
        </w:rPr>
        <w:lastRenderedPageBreak/>
        <w:t xml:space="preserve">Indeks izvršenja: </w:t>
      </w:r>
      <w:r>
        <w:rPr>
          <w:rFonts w:ascii="Times New Roman" w:hAnsi="Times New Roman" w:cs="Times New Roman"/>
          <w:color w:val="000000" w:themeColor="text1"/>
          <w:sz w:val="24"/>
          <w:szCs w:val="24"/>
          <w:shd w:val="clear" w:color="auto" w:fill="FFFFFF"/>
        </w:rPr>
        <w:t>98,70</w:t>
      </w:r>
      <w:r w:rsidRPr="008B26B7">
        <w:rPr>
          <w:rFonts w:ascii="Times New Roman" w:hAnsi="Times New Roman" w:cs="Times New Roman"/>
          <w:color w:val="000000" w:themeColor="text1"/>
          <w:sz w:val="24"/>
          <w:szCs w:val="24"/>
          <w:shd w:val="clear" w:color="auto" w:fill="FFFFFF"/>
        </w:rPr>
        <w:t xml:space="preserve"> %</w:t>
      </w:r>
    </w:p>
    <w:p w14:paraId="7C59AC54" w14:textId="0D08727B" w:rsidR="008B26B7" w:rsidRDefault="008B26B7" w:rsidP="008B26B7">
      <w:pPr>
        <w:spacing w:after="0" w:line="259" w:lineRule="auto"/>
        <w:jc w:val="both"/>
        <w:rPr>
          <w:rFonts w:ascii="Times New Roman" w:hAnsi="Times New Roman" w:cs="Times New Roman"/>
          <w:color w:val="000000" w:themeColor="text1"/>
          <w:sz w:val="24"/>
          <w:szCs w:val="24"/>
          <w:shd w:val="clear" w:color="auto" w:fill="FFFFFF"/>
        </w:rPr>
      </w:pPr>
      <w:r w:rsidRPr="009C5781">
        <w:rPr>
          <w:rFonts w:ascii="Times New Roman" w:hAnsi="Times New Roman" w:cs="Times New Roman"/>
          <w:color w:val="000000" w:themeColor="text1"/>
          <w:sz w:val="24"/>
          <w:szCs w:val="24"/>
          <w:shd w:val="clear" w:color="auto" w:fill="FFFFFF"/>
        </w:rPr>
        <w:t>Cilj</w:t>
      </w:r>
      <w:r>
        <w:rPr>
          <w:rFonts w:ascii="Times New Roman" w:hAnsi="Times New Roman" w:cs="Times New Roman"/>
          <w:color w:val="000000" w:themeColor="text1"/>
          <w:sz w:val="24"/>
          <w:szCs w:val="24"/>
          <w:shd w:val="clear" w:color="auto" w:fill="FFFFFF"/>
        </w:rPr>
        <w:t>:</w:t>
      </w:r>
      <w:r w:rsidRPr="009C5781">
        <w:rPr>
          <w:rFonts w:ascii="Times New Roman" w:hAnsi="Times New Roman" w:cs="Times New Roman"/>
          <w:color w:val="000000" w:themeColor="text1"/>
          <w:sz w:val="24"/>
          <w:szCs w:val="24"/>
          <w:shd w:val="clear" w:color="auto" w:fill="FFFFFF"/>
        </w:rPr>
        <w:t xml:space="preserve"> </w:t>
      </w:r>
      <w:r>
        <w:rPr>
          <w:rFonts w:ascii="Times New Roman" w:hAnsi="Times New Roman" w:cs="Times New Roman"/>
          <w:color w:val="000000" w:themeColor="text1"/>
          <w:sz w:val="24"/>
          <w:szCs w:val="24"/>
          <w:shd w:val="clear" w:color="auto" w:fill="FFFFFF"/>
        </w:rPr>
        <w:t>Razviti</w:t>
      </w:r>
      <w:r w:rsidRPr="009C5781">
        <w:rPr>
          <w:rFonts w:ascii="Times New Roman" w:hAnsi="Times New Roman" w:cs="Times New Roman"/>
          <w:color w:val="000000" w:themeColor="text1"/>
          <w:sz w:val="24"/>
          <w:szCs w:val="24"/>
          <w:shd w:val="clear" w:color="auto" w:fill="FFFFFF"/>
        </w:rPr>
        <w:t xml:space="preserve"> svijest o važnosti tjelesnog vježbanja za očuvanje i unaprjeđenje zdravlja, usavršiti kineziološka znanja i vještine i znati ih primijeniti u sportskim i sportsko rekreacijskim aktivnostima.</w:t>
      </w:r>
    </w:p>
    <w:p w14:paraId="181C94C7" w14:textId="59186D14" w:rsidR="008B26B7" w:rsidRDefault="008B26B7" w:rsidP="008B26B7">
      <w:pPr>
        <w:spacing w:after="0" w:line="259" w:lineRule="auto"/>
        <w:jc w:val="both"/>
        <w:rPr>
          <w:rFonts w:ascii="Times New Roman" w:hAnsi="Times New Roman" w:cs="Times New Roman"/>
          <w:color w:val="000000" w:themeColor="text1"/>
          <w:sz w:val="24"/>
          <w:szCs w:val="24"/>
          <w:shd w:val="clear" w:color="auto" w:fill="FFFFFF"/>
        </w:rPr>
      </w:pPr>
      <w:r w:rsidRPr="008B26B7">
        <w:rPr>
          <w:rFonts w:ascii="Times New Roman" w:hAnsi="Times New Roman" w:cs="Times New Roman"/>
          <w:color w:val="000000" w:themeColor="text1"/>
          <w:sz w:val="24"/>
          <w:szCs w:val="24"/>
          <w:shd w:val="clear" w:color="auto" w:fill="FFFFFF"/>
        </w:rPr>
        <w:t>Pokazatelj uspješnosti:</w:t>
      </w:r>
      <w:r w:rsidR="008119FF">
        <w:rPr>
          <w:rFonts w:ascii="Times New Roman" w:hAnsi="Times New Roman" w:cs="Times New Roman"/>
          <w:color w:val="000000" w:themeColor="text1"/>
          <w:sz w:val="24"/>
          <w:szCs w:val="24"/>
          <w:shd w:val="clear" w:color="auto" w:fill="FFFFFF"/>
        </w:rPr>
        <w:t xml:space="preserve"> Uključivanje većeg broja učenika u rad školskih sportskih sekcija, redovito održavanje treninga te sudjelovanje učenika na školskim sportskim natjecanjima</w:t>
      </w:r>
    </w:p>
    <w:p w14:paraId="19791A08" w14:textId="270641DA" w:rsidR="008119FF" w:rsidRDefault="008119FF" w:rsidP="008B26B7">
      <w:pPr>
        <w:spacing w:after="0" w:line="259" w:lineRule="auto"/>
        <w:jc w:val="both"/>
        <w:rPr>
          <w:rFonts w:ascii="Times New Roman" w:hAnsi="Times New Roman" w:cs="Times New Roman"/>
          <w:color w:val="000000" w:themeColor="text1"/>
          <w:sz w:val="24"/>
          <w:szCs w:val="24"/>
          <w:shd w:val="clear" w:color="auto" w:fill="FFFFFF"/>
        </w:rPr>
      </w:pPr>
      <w:r w:rsidRPr="008B26B7">
        <w:rPr>
          <w:rFonts w:ascii="Times New Roman" w:hAnsi="Times New Roman" w:cs="Times New Roman"/>
          <w:color w:val="000000" w:themeColor="text1"/>
          <w:sz w:val="24"/>
          <w:szCs w:val="24"/>
          <w:shd w:val="clear" w:color="auto" w:fill="FFFFFF"/>
        </w:rPr>
        <w:t>Pokazatelji učinka:</w:t>
      </w:r>
      <w:r>
        <w:rPr>
          <w:rFonts w:ascii="Times New Roman" w:hAnsi="Times New Roman" w:cs="Times New Roman"/>
          <w:color w:val="000000" w:themeColor="text1"/>
          <w:sz w:val="24"/>
          <w:szCs w:val="24"/>
          <w:shd w:val="clear" w:color="auto" w:fill="FFFFFF"/>
        </w:rPr>
        <w:t xml:space="preserve"> Unapređenje tjelesne aktivnosti učenika, razvoj sportskih i motoričkih sposobnosti te poticanje zdravih životnih navika i timskog duha.</w:t>
      </w:r>
    </w:p>
    <w:p w14:paraId="68B23D0B" w14:textId="33B8B4A1" w:rsidR="008119FF" w:rsidRDefault="008119FF" w:rsidP="008B26B7">
      <w:pPr>
        <w:spacing w:after="0" w:line="259"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Pokazatelj rezultata: </w:t>
      </w:r>
      <w:r w:rsidRPr="009C5781">
        <w:rPr>
          <w:rFonts w:ascii="Times New Roman" w:hAnsi="Times New Roman" w:cs="Times New Roman"/>
          <w:color w:val="000000" w:themeColor="text1"/>
          <w:sz w:val="24"/>
          <w:szCs w:val="24"/>
          <w:shd w:val="clear" w:color="auto" w:fill="FFFFFF"/>
        </w:rPr>
        <w:t>Organizirati rad i ustroj školskih športskih društava na učinkovit način, kako bi okupljala veći broj učenika, postala primjer uspješnih škola i bila temelj sustava školskoga športa.</w:t>
      </w:r>
      <w:r w:rsidRPr="009C5781">
        <w:rPr>
          <w:rFonts w:ascii="Times New Roman" w:hAnsi="Times New Roman" w:cs="Times New Roman"/>
          <w:color w:val="000000" w:themeColor="text1"/>
          <w:sz w:val="24"/>
          <w:szCs w:val="24"/>
          <w:shd w:val="clear" w:color="auto" w:fill="FFFFFF"/>
        </w:rPr>
        <w:tab/>
      </w:r>
    </w:p>
    <w:p w14:paraId="48F24BAA" w14:textId="124D99F1" w:rsidR="00FD789C" w:rsidRPr="00D23052" w:rsidRDefault="00FD789C" w:rsidP="00FD789C">
      <w:pPr>
        <w:spacing w:after="0" w:line="259" w:lineRule="auto"/>
        <w:jc w:val="both"/>
        <w:rPr>
          <w:rFonts w:ascii="Times New Roman" w:hAnsi="Times New Roman" w:cs="Times New Roman"/>
          <w:color w:val="FF0000"/>
          <w:sz w:val="24"/>
          <w:szCs w:val="24"/>
          <w:shd w:val="clear" w:color="auto" w:fill="FFFFFF"/>
        </w:rPr>
      </w:pPr>
    </w:p>
    <w:p w14:paraId="46177C94" w14:textId="5D0E9AB4" w:rsidR="00FD789C" w:rsidRPr="009C5781" w:rsidRDefault="00FD789C" w:rsidP="00FD789C">
      <w:pPr>
        <w:spacing w:after="0" w:line="259" w:lineRule="auto"/>
        <w:jc w:val="both"/>
        <w:rPr>
          <w:rFonts w:ascii="Times New Roman" w:hAnsi="Times New Roman" w:cs="Times New Roman"/>
          <w:b/>
          <w:bCs/>
          <w:i/>
          <w:iCs/>
          <w:color w:val="000000" w:themeColor="text1"/>
          <w:sz w:val="24"/>
          <w:szCs w:val="24"/>
          <w:shd w:val="clear" w:color="auto" w:fill="FFFFFF"/>
        </w:rPr>
      </w:pPr>
      <w:r w:rsidRPr="009C5781">
        <w:rPr>
          <w:rFonts w:ascii="Times New Roman" w:hAnsi="Times New Roman" w:cs="Times New Roman"/>
          <w:b/>
          <w:bCs/>
          <w:i/>
          <w:iCs/>
          <w:color w:val="000000" w:themeColor="text1"/>
          <w:sz w:val="24"/>
          <w:szCs w:val="24"/>
          <w:shd w:val="clear" w:color="auto" w:fill="FFFFFF"/>
        </w:rPr>
        <w:t xml:space="preserve">18055039 – Nabava školskih udžbenika </w:t>
      </w:r>
    </w:p>
    <w:p w14:paraId="5B92951D" w14:textId="2FC8675F" w:rsidR="00FD789C" w:rsidRPr="009C5781" w:rsidRDefault="00FD789C" w:rsidP="00FD789C">
      <w:pPr>
        <w:spacing w:after="0" w:line="259" w:lineRule="auto"/>
        <w:jc w:val="both"/>
        <w:rPr>
          <w:rFonts w:ascii="Times New Roman" w:hAnsi="Times New Roman" w:cs="Times New Roman"/>
          <w:color w:val="000000" w:themeColor="text1"/>
          <w:sz w:val="24"/>
          <w:szCs w:val="24"/>
          <w:shd w:val="clear" w:color="auto" w:fill="FFFFFF"/>
        </w:rPr>
      </w:pPr>
      <w:r w:rsidRPr="009C5781">
        <w:rPr>
          <w:rFonts w:ascii="Times New Roman" w:hAnsi="Times New Roman" w:cs="Times New Roman"/>
          <w:color w:val="000000" w:themeColor="text1"/>
          <w:sz w:val="24"/>
          <w:szCs w:val="24"/>
          <w:shd w:val="clear" w:color="auto" w:fill="FFFFFF"/>
        </w:rPr>
        <w:t>Ministarstvo znanosti i obrazovanja financira nabavu udžbenika od 1. do 8. razreda.</w:t>
      </w:r>
    </w:p>
    <w:p w14:paraId="7F5D620E" w14:textId="77777777" w:rsidR="008119FF" w:rsidRDefault="008119FF" w:rsidP="008119FF">
      <w:pPr>
        <w:spacing w:after="0" w:line="259" w:lineRule="auto"/>
        <w:jc w:val="both"/>
        <w:rPr>
          <w:rFonts w:ascii="Times New Roman" w:hAnsi="Times New Roman" w:cs="Times New Roman"/>
          <w:color w:val="000000" w:themeColor="text1"/>
          <w:sz w:val="24"/>
          <w:szCs w:val="24"/>
          <w:shd w:val="clear" w:color="auto" w:fill="FFFFFF"/>
        </w:rPr>
      </w:pPr>
      <w:r w:rsidRPr="008119FF">
        <w:rPr>
          <w:rFonts w:ascii="Times New Roman" w:hAnsi="Times New Roman" w:cs="Times New Roman"/>
          <w:color w:val="000000" w:themeColor="text1"/>
          <w:sz w:val="24"/>
          <w:szCs w:val="24"/>
          <w:shd w:val="clear" w:color="auto" w:fill="FFFFFF"/>
        </w:rPr>
        <w:t>Aktivnost nabave školskih udžbenika je ostvarena u 3. kvartalu 2025. godine. Ova aktivnost obuhvaća osiguranje školskih udžbenika za sve učenike, čime se omogućuje nesmetano odvijanje nastave i pružanje potrebnih obrazovnih materijala.</w:t>
      </w:r>
      <w:r>
        <w:rPr>
          <w:rFonts w:ascii="Times New Roman" w:hAnsi="Times New Roman" w:cs="Times New Roman"/>
          <w:color w:val="000000" w:themeColor="text1"/>
          <w:sz w:val="24"/>
          <w:szCs w:val="24"/>
          <w:shd w:val="clear" w:color="auto" w:fill="FFFFFF"/>
        </w:rPr>
        <w:t xml:space="preserve"> </w:t>
      </w:r>
    </w:p>
    <w:p w14:paraId="23652A61" w14:textId="6248010E" w:rsidR="008119FF" w:rsidRPr="008119FF" w:rsidRDefault="008119FF" w:rsidP="008119FF">
      <w:pPr>
        <w:spacing w:after="0" w:line="259" w:lineRule="auto"/>
        <w:jc w:val="both"/>
        <w:rPr>
          <w:rFonts w:ascii="Times New Roman" w:hAnsi="Times New Roman" w:cs="Times New Roman"/>
          <w:color w:val="000000" w:themeColor="text1"/>
          <w:sz w:val="24"/>
          <w:szCs w:val="24"/>
          <w:shd w:val="clear" w:color="auto" w:fill="FFFFFF"/>
        </w:rPr>
      </w:pPr>
      <w:r w:rsidRPr="008119FF">
        <w:rPr>
          <w:rFonts w:ascii="Times New Roman" w:hAnsi="Times New Roman" w:cs="Times New Roman"/>
          <w:color w:val="000000" w:themeColor="text1"/>
          <w:sz w:val="24"/>
          <w:szCs w:val="24"/>
          <w:shd w:val="clear" w:color="auto" w:fill="FFFFFF"/>
        </w:rPr>
        <w:t xml:space="preserve">Planirana sredstva: </w:t>
      </w:r>
      <w:r>
        <w:rPr>
          <w:rFonts w:ascii="Times New Roman" w:hAnsi="Times New Roman" w:cs="Times New Roman"/>
          <w:color w:val="000000" w:themeColor="text1"/>
          <w:sz w:val="24"/>
          <w:szCs w:val="24"/>
          <w:shd w:val="clear" w:color="auto" w:fill="FFFFFF"/>
        </w:rPr>
        <w:t>29.400</w:t>
      </w:r>
      <w:r w:rsidRPr="008119FF">
        <w:rPr>
          <w:rFonts w:ascii="Times New Roman" w:hAnsi="Times New Roman" w:cs="Times New Roman"/>
          <w:color w:val="000000" w:themeColor="text1"/>
          <w:sz w:val="24"/>
          <w:szCs w:val="24"/>
          <w:shd w:val="clear" w:color="auto" w:fill="FFFFFF"/>
        </w:rPr>
        <w:t>,00 €</w:t>
      </w:r>
    </w:p>
    <w:p w14:paraId="7B178082" w14:textId="7E6BF518" w:rsidR="008119FF" w:rsidRPr="008119FF" w:rsidRDefault="008119FF" w:rsidP="008119FF">
      <w:pPr>
        <w:spacing w:after="0" w:line="259" w:lineRule="auto"/>
        <w:jc w:val="both"/>
        <w:rPr>
          <w:rFonts w:ascii="Times New Roman" w:hAnsi="Times New Roman" w:cs="Times New Roman"/>
          <w:color w:val="000000" w:themeColor="text1"/>
          <w:sz w:val="24"/>
          <w:szCs w:val="24"/>
          <w:shd w:val="clear" w:color="auto" w:fill="FFFFFF"/>
        </w:rPr>
      </w:pPr>
      <w:r w:rsidRPr="008119FF">
        <w:rPr>
          <w:rFonts w:ascii="Times New Roman" w:hAnsi="Times New Roman" w:cs="Times New Roman"/>
          <w:color w:val="000000" w:themeColor="text1"/>
          <w:sz w:val="24"/>
          <w:szCs w:val="24"/>
          <w:shd w:val="clear" w:color="auto" w:fill="FFFFFF"/>
        </w:rPr>
        <w:t xml:space="preserve">Ostvarena sredstva: </w:t>
      </w:r>
      <w:r>
        <w:rPr>
          <w:rFonts w:ascii="Times New Roman" w:hAnsi="Times New Roman" w:cs="Times New Roman"/>
          <w:color w:val="000000" w:themeColor="text1"/>
          <w:sz w:val="24"/>
          <w:szCs w:val="24"/>
          <w:shd w:val="clear" w:color="auto" w:fill="FFFFFF"/>
        </w:rPr>
        <w:t>29.340,12</w:t>
      </w:r>
      <w:r w:rsidRPr="008119FF">
        <w:rPr>
          <w:rFonts w:ascii="Times New Roman" w:hAnsi="Times New Roman" w:cs="Times New Roman"/>
          <w:color w:val="000000" w:themeColor="text1"/>
          <w:sz w:val="24"/>
          <w:szCs w:val="24"/>
          <w:shd w:val="clear" w:color="auto" w:fill="FFFFFF"/>
        </w:rPr>
        <w:t xml:space="preserve"> €</w:t>
      </w:r>
    </w:p>
    <w:p w14:paraId="4FAA010C" w14:textId="213EF59D" w:rsidR="008119FF" w:rsidRPr="008119FF" w:rsidRDefault="008119FF" w:rsidP="008119FF">
      <w:pPr>
        <w:spacing w:after="0" w:line="259" w:lineRule="auto"/>
        <w:jc w:val="both"/>
        <w:rPr>
          <w:rFonts w:ascii="Times New Roman" w:hAnsi="Times New Roman" w:cs="Times New Roman"/>
          <w:color w:val="000000" w:themeColor="text1"/>
          <w:sz w:val="24"/>
          <w:szCs w:val="24"/>
          <w:shd w:val="clear" w:color="auto" w:fill="FFFFFF"/>
        </w:rPr>
      </w:pPr>
      <w:r w:rsidRPr="008119FF">
        <w:rPr>
          <w:rFonts w:ascii="Times New Roman" w:hAnsi="Times New Roman" w:cs="Times New Roman"/>
          <w:color w:val="000000" w:themeColor="text1"/>
          <w:sz w:val="24"/>
          <w:szCs w:val="24"/>
          <w:shd w:val="clear" w:color="auto" w:fill="FFFFFF"/>
        </w:rPr>
        <w:t xml:space="preserve">Indeks izvršenja: </w:t>
      </w:r>
      <w:r>
        <w:rPr>
          <w:rFonts w:ascii="Times New Roman" w:hAnsi="Times New Roman" w:cs="Times New Roman"/>
          <w:color w:val="000000" w:themeColor="text1"/>
          <w:sz w:val="24"/>
          <w:szCs w:val="24"/>
          <w:shd w:val="clear" w:color="auto" w:fill="FFFFFF"/>
        </w:rPr>
        <w:t>99,80</w:t>
      </w:r>
      <w:r w:rsidRPr="008119FF">
        <w:rPr>
          <w:rFonts w:ascii="Times New Roman" w:hAnsi="Times New Roman" w:cs="Times New Roman"/>
          <w:color w:val="000000" w:themeColor="text1"/>
          <w:sz w:val="24"/>
          <w:szCs w:val="24"/>
          <w:shd w:val="clear" w:color="auto" w:fill="FFFFFF"/>
        </w:rPr>
        <w:t xml:space="preserve"> %</w:t>
      </w:r>
    </w:p>
    <w:p w14:paraId="47F71315" w14:textId="77777777" w:rsidR="008119FF" w:rsidRPr="008119FF" w:rsidRDefault="008119FF" w:rsidP="008119FF">
      <w:pPr>
        <w:spacing w:after="0" w:line="259" w:lineRule="auto"/>
        <w:jc w:val="both"/>
        <w:rPr>
          <w:rFonts w:ascii="Times New Roman" w:hAnsi="Times New Roman" w:cs="Times New Roman"/>
          <w:color w:val="000000" w:themeColor="text1"/>
          <w:sz w:val="24"/>
          <w:szCs w:val="24"/>
          <w:shd w:val="clear" w:color="auto" w:fill="FFFFFF"/>
        </w:rPr>
      </w:pPr>
      <w:r w:rsidRPr="008119FF">
        <w:rPr>
          <w:rFonts w:ascii="Times New Roman" w:hAnsi="Times New Roman" w:cs="Times New Roman"/>
          <w:color w:val="000000" w:themeColor="text1"/>
          <w:sz w:val="24"/>
          <w:szCs w:val="24"/>
          <w:shd w:val="clear" w:color="auto" w:fill="FFFFFF"/>
        </w:rPr>
        <w:t>Cilj: Osigurati pravovremenu nabavu školskih udžbenika za sve učenike, čime se omogućava kvalitetno praćenje nastave i izvršavanje školskih obaveza bez prepreka u pogledu potrebnih materijala.</w:t>
      </w:r>
    </w:p>
    <w:p w14:paraId="6CA3F1C8" w14:textId="77777777" w:rsidR="008119FF" w:rsidRPr="008119FF" w:rsidRDefault="008119FF" w:rsidP="008119FF">
      <w:pPr>
        <w:spacing w:after="0" w:line="259" w:lineRule="auto"/>
        <w:jc w:val="both"/>
        <w:rPr>
          <w:rFonts w:ascii="Times New Roman" w:hAnsi="Times New Roman" w:cs="Times New Roman"/>
          <w:color w:val="000000" w:themeColor="text1"/>
          <w:sz w:val="24"/>
          <w:szCs w:val="24"/>
          <w:shd w:val="clear" w:color="auto" w:fill="FFFFFF"/>
        </w:rPr>
      </w:pPr>
      <w:r w:rsidRPr="008119FF">
        <w:rPr>
          <w:rFonts w:ascii="Times New Roman" w:hAnsi="Times New Roman" w:cs="Times New Roman"/>
          <w:color w:val="000000" w:themeColor="text1"/>
          <w:sz w:val="24"/>
          <w:szCs w:val="24"/>
          <w:shd w:val="clear" w:color="auto" w:fill="FFFFFF"/>
        </w:rPr>
        <w:t xml:space="preserve">Pokazatelj uspješnosti: Aktivnost je omogućila pravovremenu nabavu i distribuciju školskih udžbenika svim učenicima na početku školske godine. Osigurani su jednaki uvjeti za sve učenike u praćenju nastave, bez zastoja ili poteškoća vezanih uz nedostatak obrazovnih materijala. Pravovremeno osigurani udžbenici pridonijeli su redovitosti nastavnog procesa i omogućili su učenicima nesmetano izvršavanje školskih obveza od samog početka godine. </w:t>
      </w:r>
    </w:p>
    <w:p w14:paraId="687F67BC" w14:textId="5D1CF03C" w:rsidR="008119FF" w:rsidRPr="008119FF" w:rsidRDefault="008119FF" w:rsidP="008119FF">
      <w:pPr>
        <w:spacing w:after="0" w:line="259" w:lineRule="auto"/>
        <w:jc w:val="both"/>
        <w:rPr>
          <w:rFonts w:ascii="Times New Roman" w:hAnsi="Times New Roman" w:cs="Times New Roman"/>
          <w:color w:val="000000" w:themeColor="text1"/>
          <w:sz w:val="24"/>
          <w:szCs w:val="24"/>
          <w:shd w:val="clear" w:color="auto" w:fill="FFFFFF"/>
        </w:rPr>
      </w:pPr>
      <w:r w:rsidRPr="008119FF">
        <w:rPr>
          <w:rFonts w:ascii="Times New Roman" w:hAnsi="Times New Roman" w:cs="Times New Roman"/>
          <w:color w:val="000000" w:themeColor="text1"/>
          <w:sz w:val="24"/>
          <w:szCs w:val="24"/>
          <w:shd w:val="clear" w:color="auto" w:fill="FFFFFF"/>
        </w:rPr>
        <w:t xml:space="preserve">Pokazatelji učinka: U okviru ove aktivnosti nabavljeni su školski udžbenici za svih </w:t>
      </w:r>
      <w:r>
        <w:rPr>
          <w:rFonts w:ascii="Times New Roman" w:hAnsi="Times New Roman" w:cs="Times New Roman"/>
          <w:color w:val="000000" w:themeColor="text1"/>
          <w:sz w:val="24"/>
          <w:szCs w:val="24"/>
          <w:shd w:val="clear" w:color="auto" w:fill="FFFFFF"/>
        </w:rPr>
        <w:t>547</w:t>
      </w:r>
      <w:r w:rsidRPr="008119FF">
        <w:rPr>
          <w:rFonts w:ascii="Times New Roman" w:hAnsi="Times New Roman" w:cs="Times New Roman"/>
          <w:color w:val="000000" w:themeColor="text1"/>
          <w:sz w:val="24"/>
          <w:szCs w:val="24"/>
          <w:shd w:val="clear" w:color="auto" w:fill="FFFFFF"/>
        </w:rPr>
        <w:t xml:space="preserve"> učenika škole. Nabava je provedena u trećem kvartalu 2025. godine kako bi se osigurala pravovremena distribucija udžbenika prije početka nove školske godine. Time je osigurano da svi učenici na vrijeme dobiju potrebne obrazovne materijale za praćenje nastave.</w:t>
      </w:r>
    </w:p>
    <w:p w14:paraId="7ABB8EA8" w14:textId="77777777" w:rsidR="008119FF" w:rsidRPr="008119FF" w:rsidRDefault="008119FF" w:rsidP="008119FF">
      <w:pPr>
        <w:spacing w:after="0" w:line="259" w:lineRule="auto"/>
        <w:jc w:val="both"/>
        <w:rPr>
          <w:rFonts w:ascii="Times New Roman" w:hAnsi="Times New Roman" w:cs="Times New Roman"/>
          <w:color w:val="000000" w:themeColor="text1"/>
          <w:sz w:val="24"/>
          <w:szCs w:val="24"/>
          <w:shd w:val="clear" w:color="auto" w:fill="FFFFFF"/>
        </w:rPr>
      </w:pPr>
      <w:r w:rsidRPr="008119FF">
        <w:rPr>
          <w:rFonts w:ascii="Times New Roman" w:hAnsi="Times New Roman" w:cs="Times New Roman"/>
          <w:color w:val="000000" w:themeColor="text1"/>
          <w:sz w:val="24"/>
          <w:szCs w:val="24"/>
          <w:shd w:val="clear" w:color="auto" w:fill="FFFFFF"/>
        </w:rPr>
        <w:t>Pokazatelji rezultata: Provedbom aktivnosti svi učenici škole započeli su školsku godinu s osiguranim udžbenicima. Time su osigurani jednaki uvjeti za sve učenike u praćenju nastave i izvršavanju školskih obveza. Pravovremena dostupnost udžbenika omogućila je nesmetano odvijanje nastavnog procesa od samog početka školske godine.</w:t>
      </w:r>
    </w:p>
    <w:p w14:paraId="2092C2D1" w14:textId="71BFCED4" w:rsidR="008119FF" w:rsidRDefault="008119FF" w:rsidP="00FD789C">
      <w:pPr>
        <w:spacing w:after="0" w:line="259" w:lineRule="auto"/>
        <w:jc w:val="both"/>
        <w:rPr>
          <w:rFonts w:ascii="Times New Roman" w:hAnsi="Times New Roman" w:cs="Times New Roman"/>
          <w:color w:val="000000" w:themeColor="text1"/>
          <w:sz w:val="24"/>
          <w:szCs w:val="24"/>
          <w:shd w:val="clear" w:color="auto" w:fill="FFFFFF"/>
        </w:rPr>
      </w:pPr>
    </w:p>
    <w:p w14:paraId="000BB636" w14:textId="75F0A0B4" w:rsidR="00610FA6" w:rsidRPr="00692F82" w:rsidRDefault="00610FA6" w:rsidP="00FD789C">
      <w:pPr>
        <w:spacing w:after="0" w:line="259" w:lineRule="auto"/>
        <w:jc w:val="both"/>
        <w:rPr>
          <w:rFonts w:ascii="Times New Roman" w:hAnsi="Times New Roman" w:cs="Times New Roman"/>
          <w:b/>
          <w:bCs/>
          <w:i/>
          <w:iCs/>
          <w:color w:val="000000" w:themeColor="text1"/>
          <w:sz w:val="24"/>
          <w:szCs w:val="24"/>
          <w:shd w:val="clear" w:color="auto" w:fill="FFFFFF"/>
        </w:rPr>
      </w:pPr>
      <w:r w:rsidRPr="00692F82">
        <w:rPr>
          <w:rFonts w:ascii="Times New Roman" w:hAnsi="Times New Roman" w:cs="Times New Roman"/>
          <w:b/>
          <w:bCs/>
          <w:i/>
          <w:iCs/>
          <w:color w:val="000000" w:themeColor="text1"/>
          <w:sz w:val="24"/>
          <w:szCs w:val="24"/>
          <w:shd w:val="clear" w:color="auto" w:fill="FFFFFF"/>
        </w:rPr>
        <w:t>18055040 – Shema školskog voća</w:t>
      </w:r>
    </w:p>
    <w:p w14:paraId="5CFD5DD0" w14:textId="77777777" w:rsidR="00610FA6" w:rsidRPr="009C5781" w:rsidRDefault="00610FA6" w:rsidP="00610FA6">
      <w:pPr>
        <w:spacing w:after="0" w:line="259" w:lineRule="auto"/>
        <w:jc w:val="both"/>
        <w:rPr>
          <w:rFonts w:ascii="Times New Roman" w:hAnsi="Times New Roman" w:cs="Times New Roman"/>
          <w:color w:val="000000" w:themeColor="text1"/>
          <w:sz w:val="24"/>
          <w:szCs w:val="24"/>
          <w:shd w:val="clear" w:color="auto" w:fill="FFFFFF"/>
        </w:rPr>
      </w:pPr>
      <w:r w:rsidRPr="009C5781">
        <w:rPr>
          <w:rFonts w:ascii="Times New Roman" w:hAnsi="Times New Roman" w:cs="Times New Roman"/>
          <w:color w:val="000000" w:themeColor="text1"/>
          <w:sz w:val="24"/>
          <w:szCs w:val="24"/>
          <w:shd w:val="clear" w:color="auto" w:fill="FFFFFF"/>
        </w:rPr>
        <w:t>Republika Hrvatska nastavlja provedbu školske sheme odnosno dodjelu besplatnih obroka voća, povrća, mlijeka i mliječnih proizvoda te edukativne aktivnosti za djecu u osnovnim i srednjim školama s ciljem:</w:t>
      </w:r>
    </w:p>
    <w:p w14:paraId="7F04E69A" w14:textId="77777777" w:rsidR="00610FA6" w:rsidRPr="009C5781" w:rsidRDefault="00610FA6" w:rsidP="00610FA6">
      <w:pPr>
        <w:spacing w:after="0" w:line="259" w:lineRule="auto"/>
        <w:jc w:val="both"/>
        <w:rPr>
          <w:rFonts w:ascii="Times New Roman" w:hAnsi="Times New Roman" w:cs="Times New Roman"/>
          <w:color w:val="000000" w:themeColor="text1"/>
          <w:sz w:val="24"/>
          <w:szCs w:val="24"/>
          <w:shd w:val="clear" w:color="auto" w:fill="FFFFFF"/>
        </w:rPr>
      </w:pPr>
      <w:r w:rsidRPr="009C5781">
        <w:rPr>
          <w:rFonts w:ascii="Times New Roman" w:hAnsi="Times New Roman" w:cs="Times New Roman"/>
          <w:color w:val="000000" w:themeColor="text1"/>
          <w:sz w:val="24"/>
          <w:szCs w:val="24"/>
          <w:shd w:val="clear" w:color="auto" w:fill="FFFFFF"/>
        </w:rPr>
        <w:lastRenderedPageBreak/>
        <w:t>•</w:t>
      </w:r>
      <w:r w:rsidRPr="009C5781">
        <w:rPr>
          <w:rFonts w:ascii="Times New Roman" w:hAnsi="Times New Roman" w:cs="Times New Roman"/>
          <w:color w:val="000000" w:themeColor="text1"/>
          <w:sz w:val="24"/>
          <w:szCs w:val="24"/>
          <w:shd w:val="clear" w:color="auto" w:fill="FFFFFF"/>
        </w:rPr>
        <w:tab/>
        <w:t>povećanja unosa svježeg voća i povrća te mlijeka i mliječnih proizvoda te smanjenja unosa hrane s visokim sadržajem masti, šećera i soli u svakodnevnoj prehrani učenika,</w:t>
      </w:r>
    </w:p>
    <w:p w14:paraId="7A0F8D50" w14:textId="72A3C972" w:rsidR="00610FA6" w:rsidRPr="009C5781" w:rsidRDefault="00610FA6" w:rsidP="00610FA6">
      <w:pPr>
        <w:spacing w:after="0" w:line="259" w:lineRule="auto"/>
        <w:jc w:val="both"/>
        <w:rPr>
          <w:rFonts w:ascii="Times New Roman" w:hAnsi="Times New Roman" w:cs="Times New Roman"/>
          <w:color w:val="000000" w:themeColor="text1"/>
          <w:sz w:val="24"/>
          <w:szCs w:val="24"/>
          <w:shd w:val="clear" w:color="auto" w:fill="FFFFFF"/>
        </w:rPr>
      </w:pPr>
      <w:r w:rsidRPr="009C5781">
        <w:rPr>
          <w:rFonts w:ascii="Times New Roman" w:hAnsi="Times New Roman" w:cs="Times New Roman"/>
          <w:color w:val="000000" w:themeColor="text1"/>
          <w:sz w:val="24"/>
          <w:szCs w:val="24"/>
          <w:shd w:val="clear" w:color="auto" w:fill="FFFFFF"/>
        </w:rPr>
        <w:t>•</w:t>
      </w:r>
      <w:r w:rsidRPr="009C5781">
        <w:rPr>
          <w:rFonts w:ascii="Times New Roman" w:hAnsi="Times New Roman" w:cs="Times New Roman"/>
          <w:color w:val="000000" w:themeColor="text1"/>
          <w:sz w:val="24"/>
          <w:szCs w:val="24"/>
          <w:shd w:val="clear" w:color="auto" w:fill="FFFFFF"/>
        </w:rPr>
        <w:tab/>
        <w:t>podiz</w:t>
      </w:r>
      <w:r w:rsidR="00877AAB">
        <w:rPr>
          <w:rFonts w:ascii="Times New Roman" w:hAnsi="Times New Roman" w:cs="Times New Roman"/>
          <w:color w:val="000000" w:themeColor="text1"/>
          <w:sz w:val="24"/>
          <w:szCs w:val="24"/>
          <w:shd w:val="clear" w:color="auto" w:fill="FFFFFF"/>
        </w:rPr>
        <w:t>a</w:t>
      </w:r>
      <w:r w:rsidRPr="009C5781">
        <w:rPr>
          <w:rFonts w:ascii="Times New Roman" w:hAnsi="Times New Roman" w:cs="Times New Roman"/>
          <w:color w:val="000000" w:themeColor="text1"/>
          <w:sz w:val="24"/>
          <w:szCs w:val="24"/>
          <w:shd w:val="clear" w:color="auto" w:fill="FFFFFF"/>
        </w:rPr>
        <w:t>nja razine znanja o važnosti zdrave prehrane i nutritivnim vrijednostima svježeg voća i povrća te mlijeka  i mliječnih proizvoda i</w:t>
      </w:r>
    </w:p>
    <w:p w14:paraId="41AD4181" w14:textId="77777777" w:rsidR="00610FA6" w:rsidRPr="009C5781" w:rsidRDefault="00610FA6" w:rsidP="00610FA6">
      <w:pPr>
        <w:spacing w:after="0" w:line="259" w:lineRule="auto"/>
        <w:jc w:val="both"/>
        <w:rPr>
          <w:rFonts w:ascii="Times New Roman" w:hAnsi="Times New Roman" w:cs="Times New Roman"/>
          <w:color w:val="000000" w:themeColor="text1"/>
          <w:sz w:val="24"/>
          <w:szCs w:val="24"/>
          <w:shd w:val="clear" w:color="auto" w:fill="FFFFFF"/>
        </w:rPr>
      </w:pPr>
      <w:r w:rsidRPr="009C5781">
        <w:rPr>
          <w:rFonts w:ascii="Times New Roman" w:hAnsi="Times New Roman" w:cs="Times New Roman"/>
          <w:color w:val="000000" w:themeColor="text1"/>
          <w:sz w:val="24"/>
          <w:szCs w:val="24"/>
          <w:shd w:val="clear" w:color="auto" w:fill="FFFFFF"/>
        </w:rPr>
        <w:t>•</w:t>
      </w:r>
      <w:r w:rsidRPr="009C5781">
        <w:rPr>
          <w:rFonts w:ascii="Times New Roman" w:hAnsi="Times New Roman" w:cs="Times New Roman"/>
          <w:color w:val="000000" w:themeColor="text1"/>
          <w:sz w:val="24"/>
          <w:szCs w:val="24"/>
          <w:shd w:val="clear" w:color="auto" w:fill="FFFFFF"/>
        </w:rPr>
        <w:tab/>
        <w:t>edukacije učenika u cilju smanjenja otpada od hrane.</w:t>
      </w:r>
    </w:p>
    <w:p w14:paraId="0ADA8BCC" w14:textId="049F1CC4" w:rsidR="008119FF" w:rsidRPr="008119FF" w:rsidRDefault="008119FF" w:rsidP="008119FF">
      <w:pPr>
        <w:spacing w:after="0" w:line="259" w:lineRule="auto"/>
        <w:jc w:val="both"/>
        <w:rPr>
          <w:rFonts w:ascii="Times New Roman" w:hAnsi="Times New Roman" w:cs="Times New Roman"/>
          <w:color w:val="000000" w:themeColor="text1"/>
          <w:sz w:val="24"/>
          <w:szCs w:val="24"/>
          <w:shd w:val="clear" w:color="auto" w:fill="FFFFFF"/>
        </w:rPr>
      </w:pPr>
      <w:r w:rsidRPr="008119FF">
        <w:rPr>
          <w:rFonts w:ascii="Times New Roman" w:hAnsi="Times New Roman" w:cs="Times New Roman"/>
          <w:color w:val="000000" w:themeColor="text1"/>
          <w:sz w:val="24"/>
          <w:szCs w:val="24"/>
          <w:shd w:val="clear" w:color="auto" w:fill="FFFFFF"/>
        </w:rPr>
        <w:t xml:space="preserve">Planirana sredstva: </w:t>
      </w:r>
      <w:r w:rsidR="00A6117D">
        <w:rPr>
          <w:rFonts w:ascii="Times New Roman" w:hAnsi="Times New Roman" w:cs="Times New Roman"/>
          <w:color w:val="000000" w:themeColor="text1"/>
          <w:sz w:val="24"/>
          <w:szCs w:val="24"/>
          <w:shd w:val="clear" w:color="auto" w:fill="FFFFFF"/>
        </w:rPr>
        <w:t>4.250,00</w:t>
      </w:r>
      <w:r w:rsidRPr="008119FF">
        <w:rPr>
          <w:rFonts w:ascii="Times New Roman" w:hAnsi="Times New Roman" w:cs="Times New Roman"/>
          <w:color w:val="000000" w:themeColor="text1"/>
          <w:sz w:val="24"/>
          <w:szCs w:val="24"/>
          <w:shd w:val="clear" w:color="auto" w:fill="FFFFFF"/>
        </w:rPr>
        <w:t xml:space="preserve"> €</w:t>
      </w:r>
    </w:p>
    <w:p w14:paraId="7D31D298" w14:textId="5ACD2F6F" w:rsidR="008119FF" w:rsidRPr="008119FF" w:rsidRDefault="008119FF" w:rsidP="008119FF">
      <w:pPr>
        <w:spacing w:after="0" w:line="259" w:lineRule="auto"/>
        <w:jc w:val="both"/>
        <w:rPr>
          <w:rFonts w:ascii="Times New Roman" w:hAnsi="Times New Roman" w:cs="Times New Roman"/>
          <w:color w:val="000000" w:themeColor="text1"/>
          <w:sz w:val="24"/>
          <w:szCs w:val="24"/>
          <w:shd w:val="clear" w:color="auto" w:fill="FFFFFF"/>
        </w:rPr>
      </w:pPr>
      <w:r w:rsidRPr="008119FF">
        <w:rPr>
          <w:rFonts w:ascii="Times New Roman" w:hAnsi="Times New Roman" w:cs="Times New Roman"/>
          <w:color w:val="000000" w:themeColor="text1"/>
          <w:sz w:val="24"/>
          <w:szCs w:val="24"/>
          <w:shd w:val="clear" w:color="auto" w:fill="FFFFFF"/>
        </w:rPr>
        <w:t xml:space="preserve">Ostvarena sredstva: </w:t>
      </w:r>
      <w:r w:rsidR="00A6117D">
        <w:rPr>
          <w:rFonts w:ascii="Times New Roman" w:hAnsi="Times New Roman" w:cs="Times New Roman"/>
          <w:color w:val="000000" w:themeColor="text1"/>
          <w:sz w:val="24"/>
          <w:szCs w:val="24"/>
          <w:shd w:val="clear" w:color="auto" w:fill="FFFFFF"/>
        </w:rPr>
        <w:t>4.210,98</w:t>
      </w:r>
      <w:r w:rsidRPr="008119FF">
        <w:rPr>
          <w:rFonts w:ascii="Times New Roman" w:hAnsi="Times New Roman" w:cs="Times New Roman"/>
          <w:color w:val="000000" w:themeColor="text1"/>
          <w:sz w:val="24"/>
          <w:szCs w:val="24"/>
          <w:shd w:val="clear" w:color="auto" w:fill="FFFFFF"/>
        </w:rPr>
        <w:t xml:space="preserve"> €</w:t>
      </w:r>
    </w:p>
    <w:p w14:paraId="7B6907FA" w14:textId="5683429B" w:rsidR="008119FF" w:rsidRPr="008119FF" w:rsidRDefault="008119FF" w:rsidP="008119FF">
      <w:pPr>
        <w:spacing w:after="0" w:line="259" w:lineRule="auto"/>
        <w:jc w:val="both"/>
        <w:rPr>
          <w:rFonts w:ascii="Times New Roman" w:hAnsi="Times New Roman" w:cs="Times New Roman"/>
          <w:color w:val="000000" w:themeColor="text1"/>
          <w:sz w:val="24"/>
          <w:szCs w:val="24"/>
          <w:shd w:val="clear" w:color="auto" w:fill="FFFFFF"/>
        </w:rPr>
      </w:pPr>
      <w:r w:rsidRPr="008119FF">
        <w:rPr>
          <w:rFonts w:ascii="Times New Roman" w:hAnsi="Times New Roman" w:cs="Times New Roman"/>
          <w:color w:val="000000" w:themeColor="text1"/>
          <w:sz w:val="24"/>
          <w:szCs w:val="24"/>
          <w:shd w:val="clear" w:color="auto" w:fill="FFFFFF"/>
        </w:rPr>
        <w:t>Indeks izvršenja: 99,</w:t>
      </w:r>
      <w:r w:rsidR="00A6117D">
        <w:rPr>
          <w:rFonts w:ascii="Times New Roman" w:hAnsi="Times New Roman" w:cs="Times New Roman"/>
          <w:color w:val="000000" w:themeColor="text1"/>
          <w:sz w:val="24"/>
          <w:szCs w:val="24"/>
          <w:shd w:val="clear" w:color="auto" w:fill="FFFFFF"/>
        </w:rPr>
        <w:t>07</w:t>
      </w:r>
      <w:r w:rsidRPr="008119FF">
        <w:rPr>
          <w:rFonts w:ascii="Times New Roman" w:hAnsi="Times New Roman" w:cs="Times New Roman"/>
          <w:color w:val="000000" w:themeColor="text1"/>
          <w:sz w:val="24"/>
          <w:szCs w:val="24"/>
          <w:shd w:val="clear" w:color="auto" w:fill="FFFFFF"/>
        </w:rPr>
        <w:t xml:space="preserve"> %</w:t>
      </w:r>
    </w:p>
    <w:p w14:paraId="0763FE48" w14:textId="77777777" w:rsidR="008119FF" w:rsidRPr="008119FF" w:rsidRDefault="008119FF" w:rsidP="008119FF">
      <w:pPr>
        <w:spacing w:after="0" w:line="259" w:lineRule="auto"/>
        <w:jc w:val="both"/>
        <w:rPr>
          <w:rFonts w:ascii="Times New Roman" w:hAnsi="Times New Roman" w:cs="Times New Roman"/>
          <w:color w:val="000000" w:themeColor="text1"/>
          <w:sz w:val="24"/>
          <w:szCs w:val="24"/>
          <w:shd w:val="clear" w:color="auto" w:fill="FFFFFF"/>
        </w:rPr>
      </w:pPr>
      <w:r w:rsidRPr="008119FF">
        <w:rPr>
          <w:rFonts w:ascii="Times New Roman" w:hAnsi="Times New Roman" w:cs="Times New Roman"/>
          <w:color w:val="000000" w:themeColor="text1"/>
          <w:sz w:val="24"/>
          <w:szCs w:val="24"/>
          <w:shd w:val="clear" w:color="auto" w:fill="FFFFFF"/>
        </w:rPr>
        <w:t>Cilj: Osigurati redovitu distribuciju voća učenicima, čime se potiče zdraviji način života, unos potrebnih vitamina i minerala te se razvijaju zdrave prehrambene navike među djecom.</w:t>
      </w:r>
    </w:p>
    <w:p w14:paraId="221EB865" w14:textId="402D37F2" w:rsidR="008119FF" w:rsidRPr="008119FF" w:rsidRDefault="008119FF" w:rsidP="008119FF">
      <w:pPr>
        <w:spacing w:after="0" w:line="259" w:lineRule="auto"/>
        <w:jc w:val="both"/>
        <w:rPr>
          <w:rFonts w:ascii="Times New Roman" w:hAnsi="Times New Roman" w:cs="Times New Roman"/>
          <w:color w:val="000000" w:themeColor="text1"/>
          <w:sz w:val="24"/>
          <w:szCs w:val="24"/>
          <w:shd w:val="clear" w:color="auto" w:fill="FFFFFF"/>
        </w:rPr>
      </w:pPr>
      <w:r w:rsidRPr="008119FF">
        <w:rPr>
          <w:rFonts w:ascii="Times New Roman" w:hAnsi="Times New Roman" w:cs="Times New Roman"/>
          <w:color w:val="000000" w:themeColor="text1"/>
          <w:sz w:val="24"/>
          <w:szCs w:val="24"/>
          <w:shd w:val="clear" w:color="auto" w:fill="FFFFFF"/>
        </w:rPr>
        <w:t xml:space="preserve">Pokazatelj uspješnosti: Pokazatelji uspješnosti realizacije cilja ukazuju na visoku učinkovitost provedbe aktivnosti, s ostvarenjem od </w:t>
      </w:r>
      <w:r w:rsidR="00A6117D">
        <w:rPr>
          <w:rFonts w:ascii="Times New Roman" w:hAnsi="Times New Roman" w:cs="Times New Roman"/>
          <w:color w:val="000000" w:themeColor="text1"/>
          <w:sz w:val="24"/>
          <w:szCs w:val="24"/>
          <w:shd w:val="clear" w:color="auto" w:fill="FFFFFF"/>
        </w:rPr>
        <w:t>99,07</w:t>
      </w:r>
      <w:r w:rsidRPr="008119FF">
        <w:rPr>
          <w:rFonts w:ascii="Times New Roman" w:hAnsi="Times New Roman" w:cs="Times New Roman"/>
          <w:color w:val="000000" w:themeColor="text1"/>
          <w:sz w:val="24"/>
          <w:szCs w:val="24"/>
          <w:shd w:val="clear" w:color="auto" w:fill="FFFFFF"/>
        </w:rPr>
        <w:t xml:space="preserve"> %. Aktivnost sheme školskog voća omogućila je redovitu distribuciju svježeg voća učenicima, čime je ostvareno poboljšanje njihovih prehrambenih navika i promoviran zdraviji način života. Voće je redovito dostavljano i dijeljeno učenicima prema planu. To je pozitivno utjecalo na njihovo zdravlje i prehrambene navike. Zadovoljstvo učenika i nastavnog osoblja očituje se u visokom prihvaćanju ove aktivnosti, koja je postala sastavni dio školske rutine. Krajem godine planirana je preostala distribucija voća i realizacija projekta do kraja.</w:t>
      </w:r>
    </w:p>
    <w:p w14:paraId="0F94C2ED" w14:textId="777ADB45" w:rsidR="008119FF" w:rsidRPr="008119FF" w:rsidRDefault="008119FF" w:rsidP="008119FF">
      <w:pPr>
        <w:spacing w:after="0" w:line="259" w:lineRule="auto"/>
        <w:jc w:val="both"/>
        <w:rPr>
          <w:rFonts w:ascii="Times New Roman" w:hAnsi="Times New Roman" w:cs="Times New Roman"/>
          <w:color w:val="000000" w:themeColor="text1"/>
          <w:sz w:val="24"/>
          <w:szCs w:val="24"/>
          <w:shd w:val="clear" w:color="auto" w:fill="FFFFFF"/>
        </w:rPr>
      </w:pPr>
      <w:r w:rsidRPr="008119FF">
        <w:rPr>
          <w:rFonts w:ascii="Times New Roman" w:hAnsi="Times New Roman" w:cs="Times New Roman"/>
          <w:color w:val="000000" w:themeColor="text1"/>
          <w:sz w:val="24"/>
          <w:szCs w:val="24"/>
          <w:shd w:val="clear" w:color="auto" w:fill="FFFFFF"/>
        </w:rPr>
        <w:t>Pokazatelji učinka: Ostvareno 99,</w:t>
      </w:r>
      <w:r w:rsidR="00A6117D">
        <w:rPr>
          <w:rFonts w:ascii="Times New Roman" w:hAnsi="Times New Roman" w:cs="Times New Roman"/>
          <w:color w:val="000000" w:themeColor="text1"/>
          <w:sz w:val="24"/>
          <w:szCs w:val="24"/>
          <w:shd w:val="clear" w:color="auto" w:fill="FFFFFF"/>
        </w:rPr>
        <w:t>07</w:t>
      </w:r>
      <w:r w:rsidRPr="008119FF">
        <w:rPr>
          <w:rFonts w:ascii="Times New Roman" w:hAnsi="Times New Roman" w:cs="Times New Roman"/>
          <w:color w:val="000000" w:themeColor="text1"/>
          <w:sz w:val="24"/>
          <w:szCs w:val="24"/>
          <w:shd w:val="clear" w:color="auto" w:fill="FFFFFF"/>
        </w:rPr>
        <w:t xml:space="preserve"> % planiranih aktivnosti u distribuciji školskog voća. Voće je redovito dostavljano i dijeljeno učenicima prema planu.</w:t>
      </w:r>
    </w:p>
    <w:p w14:paraId="5906B578" w14:textId="106E812C" w:rsidR="008119FF" w:rsidRDefault="008119FF" w:rsidP="008119FF">
      <w:pPr>
        <w:spacing w:after="0" w:line="259" w:lineRule="auto"/>
        <w:jc w:val="both"/>
        <w:rPr>
          <w:rFonts w:ascii="Times New Roman" w:hAnsi="Times New Roman" w:cs="Times New Roman"/>
          <w:color w:val="000000" w:themeColor="text1"/>
          <w:sz w:val="24"/>
          <w:szCs w:val="24"/>
          <w:shd w:val="clear" w:color="auto" w:fill="FFFFFF"/>
        </w:rPr>
      </w:pPr>
      <w:r w:rsidRPr="008119FF">
        <w:rPr>
          <w:rFonts w:ascii="Times New Roman" w:hAnsi="Times New Roman" w:cs="Times New Roman"/>
          <w:color w:val="000000" w:themeColor="text1"/>
          <w:sz w:val="24"/>
          <w:szCs w:val="24"/>
          <w:shd w:val="clear" w:color="auto" w:fill="FFFFFF"/>
        </w:rPr>
        <w:t>Pokazatelji rezultata: Učenici su redovito konzumirali svježe voće, što je pozitivno utjecalo na njihove prehrambene navike. Zadovoljstvo učenika i nastavnog osoblja zbog uključivanja zdrave hrane u svakodnevnu školsku rutinu. Projekt je uspješno realiziran.</w:t>
      </w:r>
    </w:p>
    <w:p w14:paraId="7A5E283C" w14:textId="77777777" w:rsidR="00795404" w:rsidRPr="008119FF" w:rsidRDefault="00795404" w:rsidP="008119FF">
      <w:pPr>
        <w:spacing w:after="0" w:line="259" w:lineRule="auto"/>
        <w:jc w:val="both"/>
        <w:rPr>
          <w:rFonts w:ascii="Times New Roman" w:hAnsi="Times New Roman" w:cs="Times New Roman"/>
          <w:color w:val="000000" w:themeColor="text1"/>
          <w:sz w:val="24"/>
          <w:szCs w:val="24"/>
          <w:shd w:val="clear" w:color="auto" w:fill="FFFFFF"/>
        </w:rPr>
      </w:pPr>
    </w:p>
    <w:p w14:paraId="22FBD538" w14:textId="12F38184" w:rsidR="00610FA6" w:rsidRPr="00692F82" w:rsidRDefault="00610FA6" w:rsidP="00610FA6">
      <w:pPr>
        <w:spacing w:after="0" w:line="259" w:lineRule="auto"/>
        <w:jc w:val="both"/>
        <w:rPr>
          <w:rFonts w:ascii="Times New Roman" w:hAnsi="Times New Roman" w:cs="Times New Roman"/>
          <w:b/>
          <w:bCs/>
          <w:i/>
          <w:iCs/>
          <w:color w:val="000000" w:themeColor="text1"/>
          <w:sz w:val="24"/>
          <w:szCs w:val="24"/>
          <w:shd w:val="clear" w:color="auto" w:fill="FFFFFF"/>
        </w:rPr>
      </w:pPr>
      <w:r w:rsidRPr="00692F82">
        <w:rPr>
          <w:rFonts w:ascii="Times New Roman" w:hAnsi="Times New Roman" w:cs="Times New Roman"/>
          <w:b/>
          <w:bCs/>
          <w:i/>
          <w:iCs/>
          <w:color w:val="000000" w:themeColor="text1"/>
          <w:sz w:val="24"/>
          <w:szCs w:val="24"/>
          <w:shd w:val="clear" w:color="auto" w:fill="FFFFFF"/>
        </w:rPr>
        <w:t>18055043 – Prehrana za učenike u osnovnim školama</w:t>
      </w:r>
    </w:p>
    <w:p w14:paraId="51AEEE96" w14:textId="7F8A1D61" w:rsidR="00786F7F" w:rsidRPr="00692F82" w:rsidRDefault="00E11794" w:rsidP="00610FA6">
      <w:pPr>
        <w:spacing w:after="0" w:line="259" w:lineRule="auto"/>
        <w:jc w:val="both"/>
        <w:rPr>
          <w:rFonts w:ascii="Times New Roman" w:hAnsi="Times New Roman" w:cs="Times New Roman"/>
          <w:color w:val="000000" w:themeColor="text1"/>
          <w:sz w:val="24"/>
          <w:szCs w:val="24"/>
          <w:shd w:val="clear" w:color="auto" w:fill="FFFFFF"/>
        </w:rPr>
      </w:pPr>
      <w:r w:rsidRPr="00692F82">
        <w:rPr>
          <w:rFonts w:ascii="Times New Roman" w:hAnsi="Times New Roman" w:cs="Times New Roman"/>
          <w:color w:val="000000" w:themeColor="text1"/>
          <w:sz w:val="24"/>
          <w:szCs w:val="24"/>
          <w:shd w:val="clear" w:color="auto" w:fill="FFFFFF"/>
        </w:rPr>
        <w:t>Od drugog polugodišta školske godine 2022/2023 odnosno od siječnja 2023. godine krenulo se s projektom financiranja besplatnog školskog obroka za sve učenike osnovnih škola u Republici Hrvatskoj, gdje se organizira nutritivno vrijedni hladni obrok sukladno smjernicama Hrvatskog zavoda za javno zdravstvo, dok se ne steknu infrastrukturne i resorne mogućnosti za uvođenje toplog obroka.</w:t>
      </w:r>
      <w:r w:rsidR="009C5781" w:rsidRPr="00692F82">
        <w:rPr>
          <w:color w:val="000000" w:themeColor="text1"/>
        </w:rPr>
        <w:t xml:space="preserve"> </w:t>
      </w:r>
      <w:r w:rsidR="009C5781" w:rsidRPr="00692F82">
        <w:rPr>
          <w:rFonts w:ascii="Times New Roman" w:hAnsi="Times New Roman" w:cs="Times New Roman"/>
          <w:color w:val="000000" w:themeColor="text1"/>
          <w:sz w:val="24"/>
          <w:szCs w:val="24"/>
          <w:shd w:val="clear" w:color="auto" w:fill="FFFFFF"/>
        </w:rPr>
        <w:t>Ministarstvo znanosti, obrazovanja i mladih podmiruje troškove financiranja, odnosno sufinanciranja prehrane za svakog učenika osnovne škole uključenog u školsku prehranu.</w:t>
      </w:r>
    </w:p>
    <w:p w14:paraId="155219B7" w14:textId="77777777" w:rsidR="00A6117D" w:rsidRPr="00A6117D" w:rsidRDefault="00A6117D" w:rsidP="00A6117D">
      <w:pPr>
        <w:spacing w:after="0" w:line="259" w:lineRule="auto"/>
        <w:jc w:val="both"/>
        <w:rPr>
          <w:rFonts w:ascii="Times New Roman" w:hAnsi="Times New Roman" w:cs="Times New Roman"/>
          <w:color w:val="000000" w:themeColor="text1"/>
          <w:sz w:val="24"/>
          <w:szCs w:val="24"/>
          <w:shd w:val="clear" w:color="auto" w:fill="FFFFFF"/>
        </w:rPr>
      </w:pPr>
      <w:r w:rsidRPr="00A6117D">
        <w:rPr>
          <w:rFonts w:ascii="Times New Roman" w:hAnsi="Times New Roman" w:cs="Times New Roman"/>
          <w:color w:val="000000" w:themeColor="text1"/>
          <w:sz w:val="24"/>
          <w:szCs w:val="24"/>
          <w:shd w:val="clear" w:color="auto" w:fill="FFFFFF"/>
        </w:rPr>
        <w:t>Aktivnost je obuhvatila dostavu hladnih obroka (marendi) učenicima koji su odlučili sudjelovati u ovom projektu, s ciljem osiguravanja nutritivno uravnotežene prehrane koja doprinosi zdravlju i energiji učenika tijekom školskog dana.</w:t>
      </w:r>
    </w:p>
    <w:p w14:paraId="09B14DD6" w14:textId="70060346" w:rsidR="00A6117D" w:rsidRPr="00A6117D" w:rsidRDefault="00A6117D" w:rsidP="00A6117D">
      <w:pPr>
        <w:spacing w:after="0" w:line="259" w:lineRule="auto"/>
        <w:jc w:val="both"/>
        <w:rPr>
          <w:rFonts w:ascii="Times New Roman" w:hAnsi="Times New Roman" w:cs="Times New Roman"/>
          <w:color w:val="000000" w:themeColor="text1"/>
          <w:sz w:val="24"/>
          <w:szCs w:val="24"/>
          <w:shd w:val="clear" w:color="auto" w:fill="FFFFFF"/>
        </w:rPr>
      </w:pPr>
      <w:r w:rsidRPr="00A6117D">
        <w:rPr>
          <w:rFonts w:ascii="Times New Roman" w:hAnsi="Times New Roman" w:cs="Times New Roman"/>
          <w:color w:val="000000" w:themeColor="text1"/>
          <w:sz w:val="24"/>
          <w:szCs w:val="24"/>
          <w:shd w:val="clear" w:color="auto" w:fill="FFFFFF"/>
        </w:rPr>
        <w:t xml:space="preserve">Planirana sredstva: </w:t>
      </w:r>
      <w:r>
        <w:rPr>
          <w:rFonts w:ascii="Times New Roman" w:hAnsi="Times New Roman" w:cs="Times New Roman"/>
          <w:color w:val="000000" w:themeColor="text1"/>
          <w:sz w:val="24"/>
          <w:szCs w:val="24"/>
          <w:shd w:val="clear" w:color="auto" w:fill="FFFFFF"/>
        </w:rPr>
        <w:t>180.000,00</w:t>
      </w:r>
      <w:r w:rsidRPr="00A6117D">
        <w:rPr>
          <w:rFonts w:ascii="Times New Roman" w:hAnsi="Times New Roman" w:cs="Times New Roman"/>
          <w:color w:val="000000" w:themeColor="text1"/>
          <w:sz w:val="24"/>
          <w:szCs w:val="24"/>
          <w:shd w:val="clear" w:color="auto" w:fill="FFFFFF"/>
        </w:rPr>
        <w:t xml:space="preserve"> €</w:t>
      </w:r>
    </w:p>
    <w:p w14:paraId="7203C1BD" w14:textId="130CE04F" w:rsidR="00A6117D" w:rsidRPr="00A6117D" w:rsidRDefault="00A6117D" w:rsidP="00A6117D">
      <w:pPr>
        <w:spacing w:after="0" w:line="259" w:lineRule="auto"/>
        <w:jc w:val="both"/>
        <w:rPr>
          <w:rFonts w:ascii="Times New Roman" w:hAnsi="Times New Roman" w:cs="Times New Roman"/>
          <w:color w:val="000000" w:themeColor="text1"/>
          <w:sz w:val="24"/>
          <w:szCs w:val="24"/>
          <w:shd w:val="clear" w:color="auto" w:fill="FFFFFF"/>
        </w:rPr>
      </w:pPr>
      <w:r w:rsidRPr="00A6117D">
        <w:rPr>
          <w:rFonts w:ascii="Times New Roman" w:hAnsi="Times New Roman" w:cs="Times New Roman"/>
          <w:color w:val="000000" w:themeColor="text1"/>
          <w:sz w:val="24"/>
          <w:szCs w:val="24"/>
          <w:shd w:val="clear" w:color="auto" w:fill="FFFFFF"/>
        </w:rPr>
        <w:t xml:space="preserve">Ostvarena sredstva: </w:t>
      </w:r>
      <w:r>
        <w:rPr>
          <w:rFonts w:ascii="Times New Roman" w:hAnsi="Times New Roman" w:cs="Times New Roman"/>
          <w:color w:val="000000" w:themeColor="text1"/>
          <w:sz w:val="24"/>
          <w:szCs w:val="24"/>
          <w:shd w:val="clear" w:color="auto" w:fill="FFFFFF"/>
        </w:rPr>
        <w:t>106.486,72</w:t>
      </w:r>
      <w:r w:rsidRPr="00A6117D">
        <w:rPr>
          <w:rFonts w:ascii="Times New Roman" w:hAnsi="Times New Roman" w:cs="Times New Roman"/>
          <w:color w:val="000000" w:themeColor="text1"/>
          <w:sz w:val="24"/>
          <w:szCs w:val="24"/>
          <w:shd w:val="clear" w:color="auto" w:fill="FFFFFF"/>
        </w:rPr>
        <w:t xml:space="preserve"> €</w:t>
      </w:r>
    </w:p>
    <w:p w14:paraId="152C55F1" w14:textId="2B19D23F" w:rsidR="00A6117D" w:rsidRPr="00A6117D" w:rsidRDefault="00A6117D" w:rsidP="00A6117D">
      <w:pPr>
        <w:spacing w:after="0" w:line="259" w:lineRule="auto"/>
        <w:jc w:val="both"/>
        <w:rPr>
          <w:rFonts w:ascii="Times New Roman" w:hAnsi="Times New Roman" w:cs="Times New Roman"/>
          <w:color w:val="000000" w:themeColor="text1"/>
          <w:sz w:val="24"/>
          <w:szCs w:val="24"/>
          <w:shd w:val="clear" w:color="auto" w:fill="FFFFFF"/>
        </w:rPr>
      </w:pPr>
      <w:r w:rsidRPr="00A6117D">
        <w:rPr>
          <w:rFonts w:ascii="Times New Roman" w:hAnsi="Times New Roman" w:cs="Times New Roman"/>
          <w:color w:val="000000" w:themeColor="text1"/>
          <w:sz w:val="24"/>
          <w:szCs w:val="24"/>
          <w:shd w:val="clear" w:color="auto" w:fill="FFFFFF"/>
        </w:rPr>
        <w:t xml:space="preserve">Indeks izvršenja: </w:t>
      </w:r>
      <w:r>
        <w:rPr>
          <w:rFonts w:ascii="Times New Roman" w:hAnsi="Times New Roman" w:cs="Times New Roman"/>
          <w:color w:val="000000" w:themeColor="text1"/>
          <w:sz w:val="24"/>
          <w:szCs w:val="24"/>
          <w:shd w:val="clear" w:color="auto" w:fill="FFFFFF"/>
        </w:rPr>
        <w:t>59,16</w:t>
      </w:r>
      <w:r w:rsidRPr="00A6117D">
        <w:rPr>
          <w:rFonts w:ascii="Times New Roman" w:hAnsi="Times New Roman" w:cs="Times New Roman"/>
          <w:color w:val="000000" w:themeColor="text1"/>
          <w:sz w:val="24"/>
          <w:szCs w:val="24"/>
          <w:shd w:val="clear" w:color="auto" w:fill="FFFFFF"/>
        </w:rPr>
        <w:t xml:space="preserve"> %</w:t>
      </w:r>
    </w:p>
    <w:p w14:paraId="60E9AFC7" w14:textId="77777777" w:rsidR="00A6117D" w:rsidRPr="00A6117D" w:rsidRDefault="00A6117D" w:rsidP="00A6117D">
      <w:pPr>
        <w:spacing w:after="0" w:line="259" w:lineRule="auto"/>
        <w:jc w:val="both"/>
        <w:rPr>
          <w:rFonts w:ascii="Times New Roman" w:hAnsi="Times New Roman" w:cs="Times New Roman"/>
          <w:color w:val="000000" w:themeColor="text1"/>
          <w:sz w:val="24"/>
          <w:szCs w:val="24"/>
          <w:shd w:val="clear" w:color="auto" w:fill="FFFFFF"/>
        </w:rPr>
      </w:pPr>
      <w:r w:rsidRPr="00A6117D">
        <w:rPr>
          <w:rFonts w:ascii="Times New Roman" w:hAnsi="Times New Roman" w:cs="Times New Roman"/>
          <w:color w:val="000000" w:themeColor="text1"/>
          <w:sz w:val="24"/>
          <w:szCs w:val="24"/>
          <w:shd w:val="clear" w:color="auto" w:fill="FFFFFF"/>
        </w:rPr>
        <w:t>Cilj: Osigurati redovitu dostavu hladnih obroka za učenike.</w:t>
      </w:r>
    </w:p>
    <w:p w14:paraId="00094C19" w14:textId="626242E6" w:rsidR="00A6117D" w:rsidRPr="00A6117D" w:rsidRDefault="00A6117D" w:rsidP="00A6117D">
      <w:pPr>
        <w:spacing w:after="0" w:line="259" w:lineRule="auto"/>
        <w:jc w:val="both"/>
        <w:rPr>
          <w:rFonts w:ascii="Times New Roman" w:hAnsi="Times New Roman" w:cs="Times New Roman"/>
          <w:color w:val="000000" w:themeColor="text1"/>
          <w:sz w:val="24"/>
          <w:szCs w:val="24"/>
          <w:shd w:val="clear" w:color="auto" w:fill="FFFFFF"/>
        </w:rPr>
      </w:pPr>
      <w:r w:rsidRPr="00A6117D">
        <w:rPr>
          <w:rFonts w:ascii="Times New Roman" w:hAnsi="Times New Roman" w:cs="Times New Roman"/>
          <w:color w:val="000000" w:themeColor="text1"/>
          <w:sz w:val="24"/>
          <w:szCs w:val="24"/>
          <w:shd w:val="clear" w:color="auto" w:fill="FFFFFF"/>
        </w:rPr>
        <w:t xml:space="preserve">Pokazatelj uspješnosti: Pokazatelji uspješnosti realizacije cilja ukazuju na uspješnosti provedbe aktivnosti, s ostvarenjem od </w:t>
      </w:r>
      <w:r>
        <w:rPr>
          <w:rFonts w:ascii="Times New Roman" w:hAnsi="Times New Roman" w:cs="Times New Roman"/>
          <w:color w:val="000000" w:themeColor="text1"/>
          <w:sz w:val="24"/>
          <w:szCs w:val="24"/>
          <w:shd w:val="clear" w:color="auto" w:fill="FFFFFF"/>
        </w:rPr>
        <w:t>59,16</w:t>
      </w:r>
      <w:r w:rsidRPr="00A6117D">
        <w:rPr>
          <w:rFonts w:ascii="Times New Roman" w:hAnsi="Times New Roman" w:cs="Times New Roman"/>
          <w:color w:val="000000" w:themeColor="text1"/>
          <w:sz w:val="24"/>
          <w:szCs w:val="24"/>
          <w:shd w:val="clear" w:color="auto" w:fill="FFFFFF"/>
        </w:rPr>
        <w:t xml:space="preserve"> %. Aktivnost je obuhvatila redovitu </w:t>
      </w:r>
      <w:r>
        <w:rPr>
          <w:rFonts w:ascii="Times New Roman" w:hAnsi="Times New Roman" w:cs="Times New Roman"/>
          <w:color w:val="000000" w:themeColor="text1"/>
          <w:sz w:val="24"/>
          <w:szCs w:val="24"/>
          <w:shd w:val="clear" w:color="auto" w:fill="FFFFFF"/>
        </w:rPr>
        <w:t>opskrbu</w:t>
      </w:r>
      <w:r w:rsidRPr="00A6117D">
        <w:rPr>
          <w:rFonts w:ascii="Times New Roman" w:hAnsi="Times New Roman" w:cs="Times New Roman"/>
          <w:color w:val="000000" w:themeColor="text1"/>
          <w:sz w:val="24"/>
          <w:szCs w:val="24"/>
          <w:shd w:val="clear" w:color="auto" w:fill="FFFFFF"/>
        </w:rPr>
        <w:t xml:space="preserve"> hladnih obroka (marendi) učenicima. Aktivnost za ovo razdoblje je realizirana, čime je osigurana visoka kvaliteta prehrane za učenike, što je omogućilo stabilno funkcioniranje školskog sustava prehrane</w:t>
      </w:r>
      <w:r>
        <w:rPr>
          <w:rFonts w:ascii="Times New Roman" w:hAnsi="Times New Roman" w:cs="Times New Roman"/>
          <w:color w:val="000000" w:themeColor="text1"/>
          <w:sz w:val="24"/>
          <w:szCs w:val="24"/>
          <w:shd w:val="clear" w:color="auto" w:fill="FFFFFF"/>
        </w:rPr>
        <w:t xml:space="preserve">. </w:t>
      </w:r>
    </w:p>
    <w:p w14:paraId="7FB916A5" w14:textId="28C03FF0" w:rsidR="00A6117D" w:rsidRPr="00A6117D" w:rsidRDefault="00A6117D" w:rsidP="00A6117D">
      <w:pPr>
        <w:spacing w:after="0" w:line="259" w:lineRule="auto"/>
        <w:jc w:val="both"/>
        <w:rPr>
          <w:rFonts w:ascii="Times New Roman" w:hAnsi="Times New Roman" w:cs="Times New Roman"/>
          <w:color w:val="000000" w:themeColor="text1"/>
          <w:sz w:val="24"/>
          <w:szCs w:val="24"/>
          <w:shd w:val="clear" w:color="auto" w:fill="FFFFFF"/>
        </w:rPr>
      </w:pPr>
      <w:r w:rsidRPr="00A6117D">
        <w:rPr>
          <w:rFonts w:ascii="Times New Roman" w:hAnsi="Times New Roman" w:cs="Times New Roman"/>
          <w:color w:val="000000" w:themeColor="text1"/>
          <w:sz w:val="24"/>
          <w:szCs w:val="24"/>
          <w:shd w:val="clear" w:color="auto" w:fill="FFFFFF"/>
        </w:rPr>
        <w:lastRenderedPageBreak/>
        <w:t xml:space="preserve">Pokazatelji učinka: Ostvareno </w:t>
      </w:r>
      <w:r>
        <w:rPr>
          <w:rFonts w:ascii="Times New Roman" w:hAnsi="Times New Roman" w:cs="Times New Roman"/>
          <w:color w:val="000000" w:themeColor="text1"/>
          <w:sz w:val="24"/>
          <w:szCs w:val="24"/>
          <w:shd w:val="clear" w:color="auto" w:fill="FFFFFF"/>
        </w:rPr>
        <w:t>59,16</w:t>
      </w:r>
      <w:r w:rsidRPr="00A6117D">
        <w:rPr>
          <w:rFonts w:ascii="Times New Roman" w:hAnsi="Times New Roman" w:cs="Times New Roman"/>
          <w:color w:val="000000" w:themeColor="text1"/>
          <w:sz w:val="24"/>
          <w:szCs w:val="24"/>
          <w:shd w:val="clear" w:color="auto" w:fill="FFFFFF"/>
        </w:rPr>
        <w:t xml:space="preserve"> % planiranih aktivnosti u pružanju hladnih obroka. Hladni obroci su redovito dostavljani učenicima prema rasporedu.</w:t>
      </w:r>
    </w:p>
    <w:p w14:paraId="39CCEC79" w14:textId="7AA6C7A7" w:rsidR="00A6117D" w:rsidRDefault="00A6117D" w:rsidP="00A6117D">
      <w:pPr>
        <w:spacing w:after="0" w:line="259" w:lineRule="auto"/>
        <w:jc w:val="both"/>
        <w:rPr>
          <w:rFonts w:ascii="Times New Roman" w:hAnsi="Times New Roman" w:cs="Times New Roman"/>
          <w:color w:val="000000" w:themeColor="text1"/>
          <w:sz w:val="24"/>
          <w:szCs w:val="24"/>
          <w:shd w:val="clear" w:color="auto" w:fill="FFFFFF"/>
        </w:rPr>
      </w:pPr>
      <w:r w:rsidRPr="00A6117D">
        <w:rPr>
          <w:rFonts w:ascii="Times New Roman" w:hAnsi="Times New Roman" w:cs="Times New Roman"/>
          <w:color w:val="000000" w:themeColor="text1"/>
          <w:sz w:val="24"/>
          <w:szCs w:val="24"/>
          <w:shd w:val="clear" w:color="auto" w:fill="FFFFFF"/>
        </w:rPr>
        <w:t>Pokazatelji rezultata: Učenici su svakodnevno konzumirali obroke, što je pozitivno utjecalo na njihovu energiju i koncentraciju tijekom nastave. Projekt je  za izvještajno razdoblje uspješno realiziran, čime je osigurana kvalitetna prehrana svih učenika tijekom školskog dana.</w:t>
      </w:r>
    </w:p>
    <w:p w14:paraId="501A6FE8" w14:textId="77777777" w:rsidR="00A6117D" w:rsidRPr="00D23052" w:rsidRDefault="00A6117D" w:rsidP="00610FA6">
      <w:pPr>
        <w:spacing w:after="0" w:line="259" w:lineRule="auto"/>
        <w:jc w:val="both"/>
        <w:rPr>
          <w:rFonts w:ascii="Times New Roman" w:hAnsi="Times New Roman" w:cs="Times New Roman"/>
          <w:color w:val="FF0000"/>
          <w:sz w:val="24"/>
          <w:szCs w:val="24"/>
          <w:shd w:val="clear" w:color="auto" w:fill="FFFFFF"/>
        </w:rPr>
      </w:pPr>
    </w:p>
    <w:p w14:paraId="03483E6F" w14:textId="0AE58998" w:rsidR="00492BCC" w:rsidRPr="00692F82" w:rsidRDefault="00492BCC" w:rsidP="00610FA6">
      <w:pPr>
        <w:spacing w:after="0" w:line="259" w:lineRule="auto"/>
        <w:jc w:val="both"/>
        <w:rPr>
          <w:rFonts w:ascii="Times New Roman" w:hAnsi="Times New Roman" w:cs="Times New Roman"/>
          <w:b/>
          <w:bCs/>
          <w:i/>
          <w:iCs/>
          <w:color w:val="000000" w:themeColor="text1"/>
          <w:sz w:val="24"/>
          <w:szCs w:val="24"/>
          <w:shd w:val="clear" w:color="auto" w:fill="FFFFFF"/>
        </w:rPr>
      </w:pPr>
      <w:r w:rsidRPr="00692F82">
        <w:rPr>
          <w:rFonts w:ascii="Times New Roman" w:hAnsi="Times New Roman" w:cs="Times New Roman"/>
          <w:b/>
          <w:bCs/>
          <w:i/>
          <w:iCs/>
          <w:color w:val="000000" w:themeColor="text1"/>
          <w:sz w:val="24"/>
          <w:szCs w:val="24"/>
          <w:shd w:val="clear" w:color="auto" w:fill="FFFFFF"/>
        </w:rPr>
        <w:t>1805602 – Školska oprema</w:t>
      </w:r>
    </w:p>
    <w:p w14:paraId="2CE1990A" w14:textId="77777777" w:rsidR="00A6117D" w:rsidRPr="00A6117D" w:rsidRDefault="00A6117D" w:rsidP="00A6117D">
      <w:pPr>
        <w:spacing w:after="0" w:line="259" w:lineRule="auto"/>
        <w:jc w:val="both"/>
        <w:rPr>
          <w:rFonts w:ascii="Times New Roman" w:hAnsi="Times New Roman" w:cs="Times New Roman"/>
          <w:color w:val="000000" w:themeColor="text1"/>
          <w:sz w:val="24"/>
          <w:szCs w:val="24"/>
          <w:shd w:val="clear" w:color="auto" w:fill="FFFFFF"/>
        </w:rPr>
      </w:pPr>
      <w:r w:rsidRPr="00A6117D">
        <w:rPr>
          <w:rFonts w:ascii="Times New Roman" w:hAnsi="Times New Roman" w:cs="Times New Roman"/>
          <w:color w:val="000000" w:themeColor="text1"/>
          <w:sz w:val="24"/>
          <w:szCs w:val="24"/>
          <w:shd w:val="clear" w:color="auto" w:fill="FFFFFF"/>
        </w:rPr>
        <w:t>Aktivnost nabave školske opreme za razdoblje od 1.1.2025. – 31.12.2025.  ostvarena s 100,00 % uspješnosti. Aktivnost obuhvaća nabavu potrebne školske opreme koja omogućuje nesmetano odvijanje nastave i poboljšanje uvjeta za učenike i nastavnike.</w:t>
      </w:r>
    </w:p>
    <w:p w14:paraId="65B8DDFC" w14:textId="2F059063" w:rsidR="00A6117D" w:rsidRPr="00A6117D" w:rsidRDefault="00A6117D" w:rsidP="00A6117D">
      <w:pPr>
        <w:spacing w:after="0" w:line="259" w:lineRule="auto"/>
        <w:jc w:val="both"/>
        <w:rPr>
          <w:rFonts w:ascii="Times New Roman" w:hAnsi="Times New Roman" w:cs="Times New Roman"/>
          <w:color w:val="000000" w:themeColor="text1"/>
          <w:sz w:val="24"/>
          <w:szCs w:val="24"/>
          <w:shd w:val="clear" w:color="auto" w:fill="FFFFFF"/>
        </w:rPr>
      </w:pPr>
      <w:r w:rsidRPr="00A6117D">
        <w:rPr>
          <w:rFonts w:ascii="Times New Roman" w:hAnsi="Times New Roman" w:cs="Times New Roman"/>
          <w:color w:val="000000" w:themeColor="text1"/>
          <w:sz w:val="24"/>
          <w:szCs w:val="24"/>
          <w:shd w:val="clear" w:color="auto" w:fill="FFFFFF"/>
        </w:rPr>
        <w:t xml:space="preserve">Planirana sredstva: </w:t>
      </w:r>
      <w:r>
        <w:rPr>
          <w:rFonts w:ascii="Times New Roman" w:hAnsi="Times New Roman" w:cs="Times New Roman"/>
          <w:color w:val="000000" w:themeColor="text1"/>
          <w:sz w:val="24"/>
          <w:szCs w:val="24"/>
          <w:shd w:val="clear" w:color="auto" w:fill="FFFFFF"/>
        </w:rPr>
        <w:t>32</w:t>
      </w:r>
      <w:r w:rsidRPr="00A6117D">
        <w:rPr>
          <w:rFonts w:ascii="Times New Roman" w:hAnsi="Times New Roman" w:cs="Times New Roman"/>
          <w:color w:val="000000" w:themeColor="text1"/>
          <w:sz w:val="24"/>
          <w:szCs w:val="24"/>
          <w:shd w:val="clear" w:color="auto" w:fill="FFFFFF"/>
        </w:rPr>
        <w:t>.000,00 €</w:t>
      </w:r>
    </w:p>
    <w:p w14:paraId="00290616" w14:textId="111007BD" w:rsidR="00A6117D" w:rsidRPr="00A6117D" w:rsidRDefault="00A6117D" w:rsidP="00A6117D">
      <w:pPr>
        <w:spacing w:after="0" w:line="259" w:lineRule="auto"/>
        <w:jc w:val="both"/>
        <w:rPr>
          <w:rFonts w:ascii="Times New Roman" w:hAnsi="Times New Roman" w:cs="Times New Roman"/>
          <w:color w:val="000000" w:themeColor="text1"/>
          <w:sz w:val="24"/>
          <w:szCs w:val="24"/>
          <w:shd w:val="clear" w:color="auto" w:fill="FFFFFF"/>
        </w:rPr>
      </w:pPr>
      <w:r w:rsidRPr="00A6117D">
        <w:rPr>
          <w:rFonts w:ascii="Times New Roman" w:hAnsi="Times New Roman" w:cs="Times New Roman"/>
          <w:color w:val="000000" w:themeColor="text1"/>
          <w:sz w:val="24"/>
          <w:szCs w:val="24"/>
          <w:shd w:val="clear" w:color="auto" w:fill="FFFFFF"/>
        </w:rPr>
        <w:t xml:space="preserve">Ostvarena sredstva: </w:t>
      </w:r>
      <w:r>
        <w:rPr>
          <w:rFonts w:ascii="Times New Roman" w:hAnsi="Times New Roman" w:cs="Times New Roman"/>
          <w:color w:val="000000" w:themeColor="text1"/>
          <w:sz w:val="24"/>
          <w:szCs w:val="24"/>
          <w:shd w:val="clear" w:color="auto" w:fill="FFFFFF"/>
        </w:rPr>
        <w:t>32</w:t>
      </w:r>
      <w:r w:rsidRPr="00A6117D">
        <w:rPr>
          <w:rFonts w:ascii="Times New Roman" w:hAnsi="Times New Roman" w:cs="Times New Roman"/>
          <w:color w:val="000000" w:themeColor="text1"/>
          <w:sz w:val="24"/>
          <w:szCs w:val="24"/>
          <w:shd w:val="clear" w:color="auto" w:fill="FFFFFF"/>
        </w:rPr>
        <w:t>.000,00 €</w:t>
      </w:r>
    </w:p>
    <w:p w14:paraId="40DB1EEF" w14:textId="0380FEAF" w:rsidR="00A6117D" w:rsidRPr="00A6117D" w:rsidRDefault="00A6117D" w:rsidP="00A6117D">
      <w:pPr>
        <w:spacing w:after="0" w:line="259" w:lineRule="auto"/>
        <w:jc w:val="both"/>
        <w:rPr>
          <w:rFonts w:ascii="Times New Roman" w:hAnsi="Times New Roman" w:cs="Times New Roman"/>
          <w:color w:val="000000" w:themeColor="text1"/>
          <w:sz w:val="24"/>
          <w:szCs w:val="24"/>
          <w:shd w:val="clear" w:color="auto" w:fill="FFFFFF"/>
        </w:rPr>
      </w:pPr>
      <w:r w:rsidRPr="00A6117D">
        <w:rPr>
          <w:rFonts w:ascii="Times New Roman" w:hAnsi="Times New Roman" w:cs="Times New Roman"/>
          <w:color w:val="000000" w:themeColor="text1"/>
          <w:sz w:val="24"/>
          <w:szCs w:val="24"/>
          <w:shd w:val="clear" w:color="auto" w:fill="FFFFFF"/>
        </w:rPr>
        <w:t>Indeks izvršenja: 100,00 %</w:t>
      </w:r>
    </w:p>
    <w:p w14:paraId="313E7F5C" w14:textId="77777777" w:rsidR="00A6117D" w:rsidRPr="00A6117D" w:rsidRDefault="00A6117D" w:rsidP="00A6117D">
      <w:pPr>
        <w:spacing w:after="0" w:line="259" w:lineRule="auto"/>
        <w:jc w:val="both"/>
        <w:rPr>
          <w:rFonts w:ascii="Times New Roman" w:hAnsi="Times New Roman" w:cs="Times New Roman"/>
          <w:color w:val="000000" w:themeColor="text1"/>
          <w:sz w:val="24"/>
          <w:szCs w:val="24"/>
          <w:shd w:val="clear" w:color="auto" w:fill="FFFFFF"/>
        </w:rPr>
      </w:pPr>
      <w:r w:rsidRPr="00A6117D">
        <w:rPr>
          <w:rFonts w:ascii="Times New Roman" w:hAnsi="Times New Roman" w:cs="Times New Roman"/>
          <w:color w:val="000000" w:themeColor="text1"/>
          <w:sz w:val="24"/>
          <w:szCs w:val="24"/>
          <w:shd w:val="clear" w:color="auto" w:fill="FFFFFF"/>
        </w:rPr>
        <w:t>Cilj: Osigurati sve potrebne resurse i opremu za učenike i nastavnike, uključujući nastavna sredstva, računala i druge tehničke uređaje, kako bi se unaprijedila kvaliteta nastave i učinio obrazovni proces učinkovitijim.</w:t>
      </w:r>
    </w:p>
    <w:p w14:paraId="45A8A7B1" w14:textId="77777777" w:rsidR="00A6117D" w:rsidRPr="00A6117D" w:rsidRDefault="00A6117D" w:rsidP="00A6117D">
      <w:pPr>
        <w:spacing w:after="0" w:line="259" w:lineRule="auto"/>
        <w:jc w:val="both"/>
        <w:rPr>
          <w:rFonts w:ascii="Times New Roman" w:hAnsi="Times New Roman" w:cs="Times New Roman"/>
          <w:color w:val="000000" w:themeColor="text1"/>
          <w:sz w:val="24"/>
          <w:szCs w:val="24"/>
          <w:shd w:val="clear" w:color="auto" w:fill="FFFFFF"/>
        </w:rPr>
      </w:pPr>
      <w:r w:rsidRPr="00A6117D">
        <w:rPr>
          <w:rFonts w:ascii="Times New Roman" w:hAnsi="Times New Roman" w:cs="Times New Roman"/>
          <w:color w:val="000000" w:themeColor="text1"/>
          <w:sz w:val="24"/>
          <w:szCs w:val="24"/>
          <w:shd w:val="clear" w:color="auto" w:fill="FFFFFF"/>
        </w:rPr>
        <w:t xml:space="preserve">Pokazatelj uspješnosti: Pokazatelji uspješnosti realizacije cilja pokazuju da je aktivnost nabave školske opreme ostvarena s 100 % uspješnosti. Kroz ovu aktivnost osigurana je potrebna oprema, uključujući računalnu opremu i namještaj čime se stvaraju uvjeti za nesmetano odvijanje nastave i poboljšanje kvalitete obrazovnog procesa. </w:t>
      </w:r>
    </w:p>
    <w:p w14:paraId="7235FEC6" w14:textId="3D8A4742" w:rsidR="00A6117D" w:rsidRPr="00A6117D" w:rsidRDefault="00A6117D" w:rsidP="00A6117D">
      <w:pPr>
        <w:spacing w:after="0" w:line="259" w:lineRule="auto"/>
        <w:jc w:val="both"/>
        <w:rPr>
          <w:rFonts w:ascii="Times New Roman" w:hAnsi="Times New Roman" w:cs="Times New Roman"/>
          <w:color w:val="000000" w:themeColor="text1"/>
          <w:sz w:val="24"/>
          <w:szCs w:val="24"/>
          <w:shd w:val="clear" w:color="auto" w:fill="FFFFFF"/>
        </w:rPr>
      </w:pPr>
      <w:r w:rsidRPr="00A6117D">
        <w:rPr>
          <w:rFonts w:ascii="Times New Roman" w:hAnsi="Times New Roman" w:cs="Times New Roman"/>
          <w:color w:val="000000" w:themeColor="text1"/>
          <w:sz w:val="24"/>
          <w:szCs w:val="24"/>
          <w:shd w:val="clear" w:color="auto" w:fill="FFFFFF"/>
        </w:rPr>
        <w:t>Pokazatelji učinka: Ostvareno 100% planiranih aktivnosti u nabavi školske opreme. Osigurana potrebna oprema za učenike i nastavnike, uključujući računala i ostal</w:t>
      </w:r>
      <w:r>
        <w:rPr>
          <w:rFonts w:ascii="Times New Roman" w:hAnsi="Times New Roman" w:cs="Times New Roman"/>
          <w:color w:val="000000" w:themeColor="text1"/>
          <w:sz w:val="24"/>
          <w:szCs w:val="24"/>
          <w:shd w:val="clear" w:color="auto" w:fill="FFFFFF"/>
        </w:rPr>
        <w:t>i</w:t>
      </w:r>
      <w:r w:rsidRPr="00A6117D">
        <w:rPr>
          <w:rFonts w:ascii="Times New Roman" w:hAnsi="Times New Roman" w:cs="Times New Roman"/>
          <w:color w:val="000000" w:themeColor="text1"/>
          <w:sz w:val="24"/>
          <w:szCs w:val="24"/>
          <w:shd w:val="clear" w:color="auto" w:fill="FFFFFF"/>
        </w:rPr>
        <w:t xml:space="preserve"> namještaj.</w:t>
      </w:r>
    </w:p>
    <w:p w14:paraId="1C7BEB17" w14:textId="77777777" w:rsidR="00A6117D" w:rsidRPr="00A6117D" w:rsidRDefault="00A6117D" w:rsidP="00A6117D">
      <w:pPr>
        <w:spacing w:after="0" w:line="259" w:lineRule="auto"/>
        <w:jc w:val="both"/>
        <w:rPr>
          <w:rFonts w:ascii="Times New Roman" w:hAnsi="Times New Roman" w:cs="Times New Roman"/>
          <w:color w:val="000000" w:themeColor="text1"/>
          <w:sz w:val="24"/>
          <w:szCs w:val="24"/>
          <w:shd w:val="clear" w:color="auto" w:fill="FFFFFF"/>
        </w:rPr>
      </w:pPr>
      <w:r w:rsidRPr="00A6117D">
        <w:rPr>
          <w:rFonts w:ascii="Times New Roman" w:hAnsi="Times New Roman" w:cs="Times New Roman"/>
          <w:color w:val="000000" w:themeColor="text1"/>
          <w:sz w:val="24"/>
          <w:szCs w:val="24"/>
          <w:shd w:val="clear" w:color="auto" w:fill="FFFFFF"/>
        </w:rPr>
        <w:t>Pokazatelji rezultata: Zadovoljstvo nastavnog osoblja i učenika zbog dostupnosti potrebne opreme za nastavu. Projekt je uspješno realiziran, čime se omogućilo optimalno izvođenje nastave i poboljšanje obrazovnih uvjeta u školi.</w:t>
      </w:r>
    </w:p>
    <w:p w14:paraId="1023CEC1" w14:textId="50FBFEDA" w:rsidR="0012233B" w:rsidRDefault="0012233B" w:rsidP="00FD789C">
      <w:pPr>
        <w:spacing w:after="0" w:line="259" w:lineRule="auto"/>
        <w:jc w:val="both"/>
        <w:rPr>
          <w:rFonts w:ascii="Times New Roman" w:hAnsi="Times New Roman" w:cs="Times New Roman"/>
          <w:b/>
          <w:bCs/>
          <w:color w:val="000000" w:themeColor="text1"/>
          <w:sz w:val="24"/>
          <w:szCs w:val="24"/>
          <w:u w:val="single"/>
          <w:shd w:val="clear" w:color="auto" w:fill="FFFFFF"/>
        </w:rPr>
      </w:pPr>
    </w:p>
    <w:p w14:paraId="281CB16C" w14:textId="77777777" w:rsidR="00A6117D" w:rsidRPr="00795404" w:rsidRDefault="00A6117D" w:rsidP="00A6117D">
      <w:pPr>
        <w:pStyle w:val="Odlomakpopisa"/>
        <w:numPr>
          <w:ilvl w:val="0"/>
          <w:numId w:val="11"/>
        </w:numPr>
        <w:spacing w:after="0" w:line="259" w:lineRule="auto"/>
        <w:rPr>
          <w:rFonts w:ascii="Times New Roman" w:hAnsi="Times New Roman" w:cs="Times New Roman"/>
          <w:b/>
          <w:bCs/>
          <w:color w:val="000000" w:themeColor="text1"/>
          <w:sz w:val="24"/>
          <w:szCs w:val="24"/>
          <w:shd w:val="clear" w:color="auto" w:fill="FFFFFF"/>
        </w:rPr>
      </w:pPr>
      <w:bookmarkStart w:id="1" w:name="_Hlk162002008"/>
      <w:r w:rsidRPr="00795404">
        <w:rPr>
          <w:rFonts w:ascii="Times New Roman" w:hAnsi="Times New Roman" w:cs="Times New Roman"/>
          <w:b/>
          <w:bCs/>
          <w:color w:val="000000" w:themeColor="text1"/>
          <w:sz w:val="24"/>
          <w:szCs w:val="24"/>
          <w:shd w:val="clear" w:color="auto" w:fill="FFFFFF"/>
        </w:rPr>
        <w:t>IZVJEŠTAJ O STANJU POTRAŽIVANJA I DOSPJELIH OBVEZA TE O STANJU POTENCIJALNIH OBVEZA PO OSNOVI SUDSKIH SPOROVA</w:t>
      </w:r>
    </w:p>
    <w:p w14:paraId="2ACEDC45" w14:textId="77777777" w:rsidR="00A6117D" w:rsidRPr="00A6117D" w:rsidRDefault="00A6117D" w:rsidP="00A6117D">
      <w:pPr>
        <w:spacing w:after="0" w:line="259" w:lineRule="auto"/>
        <w:jc w:val="both"/>
        <w:rPr>
          <w:rFonts w:ascii="Times New Roman" w:hAnsi="Times New Roman" w:cs="Times New Roman"/>
          <w:color w:val="000000" w:themeColor="text1"/>
          <w:sz w:val="24"/>
          <w:szCs w:val="24"/>
          <w:shd w:val="clear" w:color="auto" w:fill="FFFFFF"/>
        </w:rPr>
      </w:pPr>
      <w:r w:rsidRPr="00A6117D">
        <w:rPr>
          <w:rFonts w:ascii="Times New Roman" w:hAnsi="Times New Roman" w:cs="Times New Roman"/>
          <w:color w:val="000000" w:themeColor="text1"/>
          <w:sz w:val="24"/>
          <w:szCs w:val="24"/>
          <w:shd w:val="clear" w:color="auto" w:fill="FFFFFF"/>
        </w:rPr>
        <w:t>Opis/naziv kupca/dobavljača/predmet</w:t>
      </w:r>
      <w:r w:rsidRPr="00A6117D">
        <w:rPr>
          <w:rFonts w:ascii="Times New Roman" w:hAnsi="Times New Roman" w:cs="Times New Roman"/>
          <w:color w:val="000000" w:themeColor="text1"/>
          <w:sz w:val="24"/>
          <w:szCs w:val="24"/>
          <w:shd w:val="clear" w:color="auto" w:fill="FFFFFF"/>
        </w:rPr>
        <w:tab/>
        <w:t>Stanje nenaplaćenih potraživanja za prihode na dan 31.12.2025.</w:t>
      </w:r>
      <w:r w:rsidRPr="00A6117D">
        <w:rPr>
          <w:rFonts w:ascii="Times New Roman" w:hAnsi="Times New Roman" w:cs="Times New Roman"/>
          <w:color w:val="000000" w:themeColor="text1"/>
          <w:sz w:val="24"/>
          <w:szCs w:val="24"/>
          <w:shd w:val="clear" w:color="auto" w:fill="FFFFFF"/>
        </w:rPr>
        <w:tab/>
        <w:t>Stanje nepodmirenih dospjelih obveza na dan 31.12.2025.</w:t>
      </w:r>
      <w:r w:rsidRPr="00A6117D">
        <w:rPr>
          <w:rFonts w:ascii="Times New Roman" w:hAnsi="Times New Roman" w:cs="Times New Roman"/>
          <w:color w:val="000000" w:themeColor="text1"/>
          <w:sz w:val="24"/>
          <w:szCs w:val="24"/>
          <w:shd w:val="clear" w:color="auto" w:fill="FFFFFF"/>
        </w:rPr>
        <w:tab/>
      </w:r>
    </w:p>
    <w:tbl>
      <w:tblPr>
        <w:tblStyle w:val="Svijetlatablicareetke-isticanje1"/>
        <w:tblW w:w="10050" w:type="dxa"/>
        <w:tblLook w:val="04A0" w:firstRow="1" w:lastRow="0" w:firstColumn="1" w:lastColumn="0" w:noHBand="0" w:noVBand="1"/>
      </w:tblPr>
      <w:tblGrid>
        <w:gridCol w:w="4240"/>
        <w:gridCol w:w="1711"/>
        <w:gridCol w:w="2084"/>
        <w:gridCol w:w="2015"/>
      </w:tblGrid>
      <w:tr w:rsidR="00A6117D" w:rsidRPr="00795404" w14:paraId="6062F286" w14:textId="77777777" w:rsidTr="00795404">
        <w:trPr>
          <w:cnfStyle w:val="100000000000" w:firstRow="1" w:lastRow="0" w:firstColumn="0" w:lastColumn="0" w:oddVBand="0" w:evenVBand="0" w:oddHBand="0" w:evenHBand="0" w:firstRowFirstColumn="0" w:firstRowLastColumn="0" w:lastRowFirstColumn="0" w:lastRowLastColumn="0"/>
          <w:trHeight w:val="803"/>
        </w:trPr>
        <w:tc>
          <w:tcPr>
            <w:cnfStyle w:val="001000000000" w:firstRow="0" w:lastRow="0" w:firstColumn="1" w:lastColumn="0" w:oddVBand="0" w:evenVBand="0" w:oddHBand="0" w:evenHBand="0" w:firstRowFirstColumn="0" w:firstRowLastColumn="0" w:lastRowFirstColumn="0" w:lastRowLastColumn="0"/>
            <w:tcW w:w="4240" w:type="dxa"/>
          </w:tcPr>
          <w:p w14:paraId="0ECE89D4" w14:textId="77777777" w:rsidR="00A6117D" w:rsidRPr="00A6117D" w:rsidRDefault="00A6117D" w:rsidP="00A6117D">
            <w:pPr>
              <w:spacing w:line="240" w:lineRule="auto"/>
              <w:jc w:val="center"/>
              <w:outlineLvl w:val="0"/>
              <w:rPr>
                <w:rFonts w:ascii="Times New Roman" w:eastAsia="Times New Roman" w:hAnsi="Times New Roman" w:cs="Times New Roman"/>
                <w:color w:val="000000" w:themeColor="text1"/>
                <w:sz w:val="20"/>
                <w:szCs w:val="20"/>
                <w:lang w:eastAsia="hr-HR"/>
              </w:rPr>
            </w:pPr>
            <w:r w:rsidRPr="00A6117D">
              <w:rPr>
                <w:rFonts w:ascii="Times New Roman" w:eastAsia="Times New Roman" w:hAnsi="Times New Roman" w:cs="Times New Roman"/>
                <w:color w:val="000000" w:themeColor="text1"/>
                <w:sz w:val="20"/>
                <w:szCs w:val="20"/>
                <w:lang w:eastAsia="hr-HR"/>
              </w:rPr>
              <w:t>Opis/naziv kupca/dobavljača/predmet</w:t>
            </w:r>
          </w:p>
        </w:tc>
        <w:tc>
          <w:tcPr>
            <w:tcW w:w="1711" w:type="dxa"/>
          </w:tcPr>
          <w:p w14:paraId="248A44B0" w14:textId="77777777" w:rsidR="00A6117D" w:rsidRPr="00A6117D" w:rsidRDefault="00A6117D" w:rsidP="00A6117D">
            <w:pPr>
              <w:spacing w:line="240" w:lineRule="auto"/>
              <w:jc w:val="center"/>
              <w:outlineLvl w:val="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hr-HR"/>
              </w:rPr>
            </w:pPr>
            <w:r w:rsidRPr="00A6117D">
              <w:rPr>
                <w:rFonts w:ascii="Times New Roman" w:eastAsia="Times New Roman" w:hAnsi="Times New Roman" w:cs="Times New Roman"/>
                <w:color w:val="000000" w:themeColor="text1"/>
                <w:sz w:val="20"/>
                <w:szCs w:val="20"/>
                <w:lang w:eastAsia="hr-HR"/>
              </w:rPr>
              <w:t>Stanje nenaplaćenih potraživanja za prihode na dan 31.12.2025.</w:t>
            </w:r>
          </w:p>
        </w:tc>
        <w:tc>
          <w:tcPr>
            <w:tcW w:w="2084" w:type="dxa"/>
          </w:tcPr>
          <w:p w14:paraId="6779D007" w14:textId="77777777" w:rsidR="00A6117D" w:rsidRPr="00A6117D" w:rsidRDefault="00A6117D" w:rsidP="00A6117D">
            <w:pPr>
              <w:spacing w:line="240" w:lineRule="auto"/>
              <w:jc w:val="center"/>
              <w:outlineLvl w:val="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hr-HR"/>
              </w:rPr>
            </w:pPr>
            <w:r w:rsidRPr="00A6117D">
              <w:rPr>
                <w:rFonts w:ascii="Times New Roman" w:eastAsia="Times New Roman" w:hAnsi="Times New Roman" w:cs="Times New Roman"/>
                <w:color w:val="000000" w:themeColor="text1"/>
                <w:sz w:val="20"/>
                <w:szCs w:val="20"/>
                <w:lang w:eastAsia="hr-HR"/>
              </w:rPr>
              <w:t>Stanje nepodmirenih dospjelih obveza na dan 31.12.2025.</w:t>
            </w:r>
          </w:p>
        </w:tc>
        <w:tc>
          <w:tcPr>
            <w:tcW w:w="2015" w:type="dxa"/>
          </w:tcPr>
          <w:p w14:paraId="472E904F" w14:textId="77777777" w:rsidR="00A6117D" w:rsidRPr="00A6117D" w:rsidRDefault="00A6117D" w:rsidP="00A6117D">
            <w:pPr>
              <w:spacing w:line="240" w:lineRule="auto"/>
              <w:jc w:val="center"/>
              <w:outlineLvl w:val="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hr-HR"/>
              </w:rPr>
            </w:pPr>
            <w:r w:rsidRPr="00A6117D">
              <w:rPr>
                <w:rFonts w:ascii="Times New Roman" w:eastAsia="Times New Roman" w:hAnsi="Times New Roman" w:cs="Times New Roman"/>
                <w:color w:val="000000" w:themeColor="text1"/>
                <w:sz w:val="20"/>
                <w:szCs w:val="20"/>
                <w:lang w:eastAsia="hr-HR"/>
              </w:rPr>
              <w:t>Stanje potencijalnih obveza po osnovi sudskih sporova</w:t>
            </w:r>
          </w:p>
        </w:tc>
      </w:tr>
      <w:tr w:rsidR="00A6117D" w:rsidRPr="00A6117D" w14:paraId="5281ED42" w14:textId="77777777" w:rsidTr="00795404">
        <w:trPr>
          <w:trHeight w:val="346"/>
        </w:trPr>
        <w:tc>
          <w:tcPr>
            <w:cnfStyle w:val="001000000000" w:firstRow="0" w:lastRow="0" w:firstColumn="1" w:lastColumn="0" w:oddVBand="0" w:evenVBand="0" w:oddHBand="0" w:evenHBand="0" w:firstRowFirstColumn="0" w:firstRowLastColumn="0" w:lastRowFirstColumn="0" w:lastRowLastColumn="0"/>
            <w:tcW w:w="4240" w:type="dxa"/>
          </w:tcPr>
          <w:p w14:paraId="4EFEF7FD" w14:textId="77EB8A14" w:rsidR="00A6117D" w:rsidRPr="00A6117D" w:rsidRDefault="00A6117D" w:rsidP="00A6117D">
            <w:pPr>
              <w:spacing w:line="240" w:lineRule="auto"/>
              <w:outlineLvl w:val="0"/>
              <w:rPr>
                <w:rFonts w:ascii="Times New Roman" w:eastAsia="Times New Roman" w:hAnsi="Times New Roman" w:cs="Times New Roman"/>
                <w:color w:val="000000" w:themeColor="text1"/>
                <w:lang w:eastAsia="hr-HR"/>
              </w:rPr>
            </w:pPr>
            <w:r w:rsidRPr="00A6117D">
              <w:rPr>
                <w:rFonts w:ascii="Times New Roman" w:eastAsia="Times New Roman" w:hAnsi="Times New Roman" w:cs="Times New Roman"/>
                <w:color w:val="000000" w:themeColor="text1"/>
                <w:lang w:eastAsia="hr-HR"/>
              </w:rPr>
              <w:t>Roditelji PB</w:t>
            </w:r>
            <w:r w:rsidR="004533DF">
              <w:rPr>
                <w:rFonts w:ascii="Times New Roman" w:eastAsia="Times New Roman" w:hAnsi="Times New Roman" w:cs="Times New Roman"/>
                <w:color w:val="000000" w:themeColor="text1"/>
                <w:lang w:eastAsia="hr-HR"/>
              </w:rPr>
              <w:t xml:space="preserve"> i TO</w:t>
            </w:r>
            <w:r w:rsidRPr="00A6117D">
              <w:rPr>
                <w:rFonts w:ascii="Times New Roman" w:eastAsia="Times New Roman" w:hAnsi="Times New Roman" w:cs="Times New Roman"/>
                <w:color w:val="000000" w:themeColor="text1"/>
                <w:lang w:eastAsia="hr-HR"/>
              </w:rPr>
              <w:t xml:space="preserve"> (usluge produženog boravka</w:t>
            </w:r>
            <w:r w:rsidR="004533DF">
              <w:rPr>
                <w:rFonts w:ascii="Times New Roman" w:eastAsia="Times New Roman" w:hAnsi="Times New Roman" w:cs="Times New Roman"/>
                <w:color w:val="000000" w:themeColor="text1"/>
                <w:lang w:eastAsia="hr-HR"/>
              </w:rPr>
              <w:t xml:space="preserve"> i toplog obroka</w:t>
            </w:r>
            <w:r w:rsidRPr="00A6117D">
              <w:rPr>
                <w:rFonts w:ascii="Times New Roman" w:eastAsia="Times New Roman" w:hAnsi="Times New Roman" w:cs="Times New Roman"/>
                <w:color w:val="000000" w:themeColor="text1"/>
                <w:lang w:eastAsia="hr-HR"/>
              </w:rPr>
              <w:t>)</w:t>
            </w:r>
          </w:p>
        </w:tc>
        <w:tc>
          <w:tcPr>
            <w:tcW w:w="1711" w:type="dxa"/>
          </w:tcPr>
          <w:p w14:paraId="267C81AC" w14:textId="4158ABA8" w:rsidR="00A6117D" w:rsidRPr="00A6117D" w:rsidRDefault="00834B1D" w:rsidP="00A6117D">
            <w:pPr>
              <w:spacing w:line="240" w:lineRule="auto"/>
              <w:jc w:val="center"/>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themeColor="text1"/>
                <w:lang w:eastAsia="hr-HR"/>
              </w:rPr>
            </w:pPr>
            <w:r>
              <w:rPr>
                <w:rFonts w:ascii="Times New Roman" w:eastAsia="Times New Roman" w:hAnsi="Times New Roman" w:cs="Times New Roman"/>
                <w:bCs/>
                <w:color w:val="000000" w:themeColor="text1"/>
                <w:lang w:eastAsia="hr-HR"/>
              </w:rPr>
              <w:t>12.702,99</w:t>
            </w:r>
          </w:p>
        </w:tc>
        <w:tc>
          <w:tcPr>
            <w:tcW w:w="2084" w:type="dxa"/>
          </w:tcPr>
          <w:p w14:paraId="11877862" w14:textId="77777777" w:rsidR="00A6117D" w:rsidRPr="00A6117D" w:rsidRDefault="00A6117D" w:rsidP="00A6117D">
            <w:pPr>
              <w:spacing w:line="240" w:lineRule="auto"/>
              <w:jc w:val="center"/>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themeColor="text1"/>
                <w:lang w:eastAsia="hr-HR"/>
              </w:rPr>
            </w:pPr>
            <w:r w:rsidRPr="00A6117D">
              <w:rPr>
                <w:rFonts w:ascii="Times New Roman" w:eastAsia="Times New Roman" w:hAnsi="Times New Roman" w:cs="Times New Roman"/>
                <w:bCs/>
                <w:color w:val="000000" w:themeColor="text1"/>
                <w:lang w:eastAsia="hr-HR"/>
              </w:rPr>
              <w:t>-</w:t>
            </w:r>
          </w:p>
        </w:tc>
        <w:tc>
          <w:tcPr>
            <w:tcW w:w="2015" w:type="dxa"/>
          </w:tcPr>
          <w:p w14:paraId="1521F35D" w14:textId="77777777" w:rsidR="00A6117D" w:rsidRPr="00A6117D" w:rsidRDefault="00A6117D" w:rsidP="00A6117D">
            <w:pPr>
              <w:spacing w:line="240" w:lineRule="auto"/>
              <w:jc w:val="center"/>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themeColor="text1"/>
                <w:lang w:eastAsia="hr-HR"/>
              </w:rPr>
            </w:pPr>
            <w:r w:rsidRPr="00A6117D">
              <w:rPr>
                <w:rFonts w:ascii="Times New Roman" w:eastAsia="Times New Roman" w:hAnsi="Times New Roman" w:cs="Times New Roman"/>
                <w:bCs/>
                <w:color w:val="000000" w:themeColor="text1"/>
                <w:lang w:eastAsia="hr-HR"/>
              </w:rPr>
              <w:t>-</w:t>
            </w:r>
          </w:p>
        </w:tc>
      </w:tr>
      <w:tr w:rsidR="00A6117D" w:rsidRPr="00A6117D" w14:paraId="6B5A5D5B" w14:textId="77777777" w:rsidTr="00795404">
        <w:trPr>
          <w:trHeight w:val="272"/>
        </w:trPr>
        <w:tc>
          <w:tcPr>
            <w:cnfStyle w:val="001000000000" w:firstRow="0" w:lastRow="0" w:firstColumn="1" w:lastColumn="0" w:oddVBand="0" w:evenVBand="0" w:oddHBand="0" w:evenHBand="0" w:firstRowFirstColumn="0" w:firstRowLastColumn="0" w:lastRowFirstColumn="0" w:lastRowLastColumn="0"/>
            <w:tcW w:w="4240" w:type="dxa"/>
          </w:tcPr>
          <w:p w14:paraId="6991BB28" w14:textId="77777777" w:rsidR="00A6117D" w:rsidRPr="00A6117D" w:rsidRDefault="00A6117D" w:rsidP="00A6117D">
            <w:pPr>
              <w:spacing w:line="240" w:lineRule="auto"/>
              <w:outlineLvl w:val="0"/>
              <w:rPr>
                <w:rFonts w:ascii="Times New Roman" w:eastAsia="Times New Roman" w:hAnsi="Times New Roman" w:cs="Times New Roman"/>
                <w:color w:val="000000" w:themeColor="text1"/>
                <w:lang w:eastAsia="hr-HR"/>
              </w:rPr>
            </w:pPr>
            <w:r w:rsidRPr="00A6117D">
              <w:rPr>
                <w:rFonts w:ascii="Times New Roman" w:eastAsia="Times New Roman" w:hAnsi="Times New Roman" w:cs="Times New Roman"/>
                <w:color w:val="000000" w:themeColor="text1"/>
                <w:lang w:eastAsia="hr-HR"/>
              </w:rPr>
              <w:t>Potraživanja za trošak prehrane 12/2025</w:t>
            </w:r>
          </w:p>
        </w:tc>
        <w:tc>
          <w:tcPr>
            <w:tcW w:w="1711" w:type="dxa"/>
          </w:tcPr>
          <w:p w14:paraId="16C5D503" w14:textId="5C80D41D" w:rsidR="00A6117D" w:rsidRPr="00A6117D" w:rsidRDefault="00A6117D" w:rsidP="00A6117D">
            <w:pPr>
              <w:spacing w:line="240" w:lineRule="auto"/>
              <w:jc w:val="center"/>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themeColor="text1"/>
                <w:lang w:eastAsia="hr-HR"/>
              </w:rPr>
            </w:pPr>
            <w:r>
              <w:rPr>
                <w:rFonts w:ascii="Times New Roman" w:eastAsia="Times New Roman" w:hAnsi="Times New Roman" w:cs="Times New Roman"/>
                <w:bCs/>
                <w:color w:val="000000" w:themeColor="text1"/>
                <w:lang w:eastAsia="hr-HR"/>
              </w:rPr>
              <w:t>9.905,84</w:t>
            </w:r>
          </w:p>
        </w:tc>
        <w:tc>
          <w:tcPr>
            <w:tcW w:w="2084" w:type="dxa"/>
          </w:tcPr>
          <w:p w14:paraId="3E8981A6" w14:textId="77777777" w:rsidR="00A6117D" w:rsidRPr="00A6117D" w:rsidRDefault="00A6117D" w:rsidP="00A6117D">
            <w:pPr>
              <w:spacing w:line="240" w:lineRule="auto"/>
              <w:jc w:val="center"/>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themeColor="text1"/>
                <w:lang w:eastAsia="hr-HR"/>
              </w:rPr>
            </w:pPr>
            <w:r w:rsidRPr="00A6117D">
              <w:rPr>
                <w:rFonts w:ascii="Times New Roman" w:eastAsia="Times New Roman" w:hAnsi="Times New Roman" w:cs="Times New Roman"/>
                <w:bCs/>
                <w:color w:val="000000" w:themeColor="text1"/>
                <w:lang w:eastAsia="hr-HR"/>
              </w:rPr>
              <w:t>-</w:t>
            </w:r>
          </w:p>
        </w:tc>
        <w:tc>
          <w:tcPr>
            <w:tcW w:w="2015" w:type="dxa"/>
          </w:tcPr>
          <w:p w14:paraId="3C3F8191" w14:textId="77777777" w:rsidR="00A6117D" w:rsidRPr="00A6117D" w:rsidRDefault="00A6117D" w:rsidP="00A6117D">
            <w:pPr>
              <w:spacing w:line="240" w:lineRule="auto"/>
              <w:jc w:val="center"/>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themeColor="text1"/>
                <w:lang w:eastAsia="hr-HR"/>
              </w:rPr>
            </w:pPr>
            <w:r w:rsidRPr="00A6117D">
              <w:rPr>
                <w:rFonts w:ascii="Times New Roman" w:eastAsia="Times New Roman" w:hAnsi="Times New Roman" w:cs="Times New Roman"/>
                <w:bCs/>
                <w:color w:val="000000" w:themeColor="text1"/>
                <w:lang w:eastAsia="hr-HR"/>
              </w:rPr>
              <w:t>-</w:t>
            </w:r>
          </w:p>
        </w:tc>
      </w:tr>
      <w:tr w:rsidR="00A6117D" w:rsidRPr="00A6117D" w14:paraId="4703FE94" w14:textId="77777777" w:rsidTr="00A6117D">
        <w:trPr>
          <w:trHeight w:val="506"/>
        </w:trPr>
        <w:tc>
          <w:tcPr>
            <w:cnfStyle w:val="001000000000" w:firstRow="0" w:lastRow="0" w:firstColumn="1" w:lastColumn="0" w:oddVBand="0" w:evenVBand="0" w:oddHBand="0" w:evenHBand="0" w:firstRowFirstColumn="0" w:firstRowLastColumn="0" w:lastRowFirstColumn="0" w:lastRowLastColumn="0"/>
            <w:tcW w:w="4240" w:type="dxa"/>
          </w:tcPr>
          <w:p w14:paraId="04BC696B" w14:textId="77777777" w:rsidR="00A6117D" w:rsidRPr="00A6117D" w:rsidRDefault="00A6117D" w:rsidP="00A6117D">
            <w:pPr>
              <w:spacing w:line="240" w:lineRule="auto"/>
              <w:outlineLvl w:val="0"/>
              <w:rPr>
                <w:rFonts w:ascii="Times New Roman" w:eastAsia="Times New Roman" w:hAnsi="Times New Roman" w:cs="Times New Roman"/>
                <w:color w:val="000000" w:themeColor="text1"/>
                <w:lang w:eastAsia="hr-HR"/>
              </w:rPr>
            </w:pPr>
            <w:r w:rsidRPr="00A6117D">
              <w:rPr>
                <w:rFonts w:ascii="Times New Roman" w:eastAsia="Times New Roman" w:hAnsi="Times New Roman" w:cs="Times New Roman"/>
                <w:color w:val="000000" w:themeColor="text1"/>
                <w:lang w:eastAsia="hr-HR"/>
              </w:rPr>
              <w:t>Potraživanja od MZOM-a za plaće i druge rashode</w:t>
            </w:r>
          </w:p>
        </w:tc>
        <w:tc>
          <w:tcPr>
            <w:tcW w:w="1711" w:type="dxa"/>
          </w:tcPr>
          <w:p w14:paraId="4B24DD00" w14:textId="6E34BA33" w:rsidR="00A6117D" w:rsidRPr="00A6117D" w:rsidRDefault="00A6117D" w:rsidP="00A6117D">
            <w:pPr>
              <w:spacing w:line="240" w:lineRule="auto"/>
              <w:jc w:val="center"/>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themeColor="text1"/>
                <w:lang w:eastAsia="hr-HR"/>
              </w:rPr>
            </w:pPr>
            <w:r>
              <w:rPr>
                <w:rFonts w:ascii="Times New Roman" w:eastAsia="Times New Roman" w:hAnsi="Times New Roman" w:cs="Times New Roman"/>
                <w:bCs/>
                <w:color w:val="000000" w:themeColor="text1"/>
                <w:lang w:eastAsia="hr-HR"/>
              </w:rPr>
              <w:t>148.705,48</w:t>
            </w:r>
          </w:p>
        </w:tc>
        <w:tc>
          <w:tcPr>
            <w:tcW w:w="2084" w:type="dxa"/>
          </w:tcPr>
          <w:p w14:paraId="603F2C81" w14:textId="77777777" w:rsidR="00A6117D" w:rsidRPr="00A6117D" w:rsidRDefault="00A6117D" w:rsidP="00A6117D">
            <w:pPr>
              <w:spacing w:line="240" w:lineRule="auto"/>
              <w:jc w:val="center"/>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themeColor="text1"/>
                <w:lang w:eastAsia="hr-HR"/>
              </w:rPr>
            </w:pPr>
            <w:r w:rsidRPr="00A6117D">
              <w:rPr>
                <w:rFonts w:ascii="Times New Roman" w:eastAsia="Times New Roman" w:hAnsi="Times New Roman" w:cs="Times New Roman"/>
                <w:bCs/>
                <w:color w:val="000000" w:themeColor="text1"/>
                <w:lang w:eastAsia="hr-HR"/>
              </w:rPr>
              <w:t>-</w:t>
            </w:r>
          </w:p>
        </w:tc>
        <w:tc>
          <w:tcPr>
            <w:tcW w:w="2015" w:type="dxa"/>
          </w:tcPr>
          <w:p w14:paraId="729B3317" w14:textId="77777777" w:rsidR="00A6117D" w:rsidRPr="00A6117D" w:rsidRDefault="00A6117D" w:rsidP="00A6117D">
            <w:pPr>
              <w:spacing w:line="240" w:lineRule="auto"/>
              <w:jc w:val="center"/>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themeColor="text1"/>
                <w:lang w:eastAsia="hr-HR"/>
              </w:rPr>
            </w:pPr>
            <w:r w:rsidRPr="00A6117D">
              <w:rPr>
                <w:rFonts w:ascii="Times New Roman" w:eastAsia="Times New Roman" w:hAnsi="Times New Roman" w:cs="Times New Roman"/>
                <w:bCs/>
                <w:color w:val="000000" w:themeColor="text1"/>
                <w:lang w:eastAsia="hr-HR"/>
              </w:rPr>
              <w:t>-</w:t>
            </w:r>
          </w:p>
        </w:tc>
      </w:tr>
      <w:tr w:rsidR="00A6117D" w:rsidRPr="00A6117D" w14:paraId="521307CB" w14:textId="77777777" w:rsidTr="00A6117D">
        <w:trPr>
          <w:trHeight w:val="238"/>
        </w:trPr>
        <w:tc>
          <w:tcPr>
            <w:cnfStyle w:val="001000000000" w:firstRow="0" w:lastRow="0" w:firstColumn="1" w:lastColumn="0" w:oddVBand="0" w:evenVBand="0" w:oddHBand="0" w:evenHBand="0" w:firstRowFirstColumn="0" w:firstRowLastColumn="0" w:lastRowFirstColumn="0" w:lastRowLastColumn="0"/>
            <w:tcW w:w="4240" w:type="dxa"/>
          </w:tcPr>
          <w:p w14:paraId="7F4A4C1A" w14:textId="77777777" w:rsidR="00A6117D" w:rsidRPr="00A6117D" w:rsidRDefault="00A6117D" w:rsidP="00A6117D">
            <w:pPr>
              <w:spacing w:line="240" w:lineRule="auto"/>
              <w:jc w:val="center"/>
              <w:outlineLvl w:val="0"/>
              <w:rPr>
                <w:rFonts w:ascii="Times New Roman" w:eastAsia="Times New Roman" w:hAnsi="Times New Roman" w:cs="Times New Roman"/>
                <w:color w:val="000000" w:themeColor="text1"/>
                <w:lang w:eastAsia="hr-HR"/>
              </w:rPr>
            </w:pPr>
            <w:r w:rsidRPr="00A6117D">
              <w:rPr>
                <w:rFonts w:ascii="Times New Roman" w:eastAsia="Times New Roman" w:hAnsi="Times New Roman" w:cs="Times New Roman"/>
                <w:color w:val="000000" w:themeColor="text1"/>
                <w:lang w:eastAsia="hr-HR"/>
              </w:rPr>
              <w:t>UKUPNO:</w:t>
            </w:r>
          </w:p>
        </w:tc>
        <w:tc>
          <w:tcPr>
            <w:tcW w:w="1711" w:type="dxa"/>
          </w:tcPr>
          <w:p w14:paraId="60568791" w14:textId="1B7DA50F" w:rsidR="00A6117D" w:rsidRPr="00A6117D" w:rsidRDefault="00534EB5" w:rsidP="00A6117D">
            <w:pPr>
              <w:spacing w:line="240" w:lineRule="auto"/>
              <w:jc w:val="center"/>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themeColor="text1"/>
                <w:lang w:eastAsia="hr-HR"/>
              </w:rPr>
            </w:pPr>
            <w:r>
              <w:rPr>
                <w:rFonts w:ascii="Times New Roman" w:eastAsia="Times New Roman" w:hAnsi="Times New Roman" w:cs="Times New Roman"/>
                <w:bCs/>
                <w:color w:val="000000" w:themeColor="text1"/>
                <w:lang w:eastAsia="hr-HR"/>
              </w:rPr>
              <w:t>171.314,31</w:t>
            </w:r>
          </w:p>
        </w:tc>
        <w:tc>
          <w:tcPr>
            <w:tcW w:w="2084" w:type="dxa"/>
          </w:tcPr>
          <w:p w14:paraId="729BA4E8" w14:textId="77777777" w:rsidR="00A6117D" w:rsidRPr="00A6117D" w:rsidRDefault="00A6117D" w:rsidP="00A6117D">
            <w:pPr>
              <w:spacing w:line="240" w:lineRule="auto"/>
              <w:jc w:val="center"/>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themeColor="text1"/>
                <w:lang w:eastAsia="hr-HR"/>
              </w:rPr>
            </w:pPr>
            <w:r w:rsidRPr="00A6117D">
              <w:rPr>
                <w:rFonts w:ascii="Times New Roman" w:eastAsia="Times New Roman" w:hAnsi="Times New Roman" w:cs="Times New Roman"/>
                <w:bCs/>
                <w:color w:val="000000" w:themeColor="text1"/>
                <w:lang w:eastAsia="hr-HR"/>
              </w:rPr>
              <w:t>-</w:t>
            </w:r>
          </w:p>
        </w:tc>
        <w:tc>
          <w:tcPr>
            <w:tcW w:w="2015" w:type="dxa"/>
          </w:tcPr>
          <w:p w14:paraId="58125350" w14:textId="77777777" w:rsidR="00A6117D" w:rsidRPr="00A6117D" w:rsidRDefault="00A6117D" w:rsidP="00A6117D">
            <w:pPr>
              <w:spacing w:line="240" w:lineRule="auto"/>
              <w:jc w:val="center"/>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themeColor="text1"/>
                <w:lang w:eastAsia="hr-HR"/>
              </w:rPr>
            </w:pPr>
            <w:r w:rsidRPr="00A6117D">
              <w:rPr>
                <w:rFonts w:ascii="Times New Roman" w:eastAsia="Times New Roman" w:hAnsi="Times New Roman" w:cs="Times New Roman"/>
                <w:bCs/>
                <w:color w:val="000000" w:themeColor="text1"/>
                <w:lang w:eastAsia="hr-HR"/>
              </w:rPr>
              <w:t>-</w:t>
            </w:r>
          </w:p>
        </w:tc>
      </w:tr>
    </w:tbl>
    <w:p w14:paraId="340FE60D" w14:textId="339F02FA" w:rsidR="009D26FE" w:rsidRPr="00A6117D" w:rsidRDefault="009D26FE" w:rsidP="004A00B1">
      <w:pPr>
        <w:spacing w:after="0" w:line="259" w:lineRule="auto"/>
        <w:jc w:val="both"/>
        <w:rPr>
          <w:rFonts w:ascii="Times New Roman" w:hAnsi="Times New Roman" w:cs="Times New Roman"/>
          <w:color w:val="000000" w:themeColor="text1"/>
          <w:sz w:val="24"/>
          <w:szCs w:val="24"/>
          <w:shd w:val="clear" w:color="auto" w:fill="FFFFFF"/>
        </w:rPr>
      </w:pPr>
    </w:p>
    <w:p w14:paraId="1EA1E46C" w14:textId="588B3379" w:rsidR="00A6117D" w:rsidRDefault="00A6117D" w:rsidP="004A00B1">
      <w:pPr>
        <w:spacing w:after="0" w:line="259" w:lineRule="auto"/>
        <w:jc w:val="both"/>
        <w:rPr>
          <w:rFonts w:ascii="Times New Roman" w:hAnsi="Times New Roman" w:cs="Times New Roman"/>
          <w:color w:val="000000" w:themeColor="text1"/>
          <w:sz w:val="24"/>
          <w:szCs w:val="24"/>
          <w:shd w:val="clear" w:color="auto" w:fill="FFFFFF"/>
        </w:rPr>
      </w:pPr>
    </w:p>
    <w:bookmarkEnd w:id="1"/>
    <w:p w14:paraId="393ADAD4" w14:textId="1EF95680" w:rsidR="00E431DD" w:rsidRPr="00A6117D" w:rsidRDefault="00E431DD" w:rsidP="00BD4BCE">
      <w:pPr>
        <w:spacing w:after="0" w:line="259" w:lineRule="auto"/>
        <w:jc w:val="both"/>
        <w:rPr>
          <w:rFonts w:ascii="Times New Roman" w:hAnsi="Times New Roman" w:cs="Times New Roman"/>
          <w:color w:val="000000" w:themeColor="text1"/>
          <w:sz w:val="24"/>
          <w:szCs w:val="24"/>
        </w:rPr>
      </w:pPr>
      <w:r w:rsidRPr="00A6117D">
        <w:rPr>
          <w:rFonts w:ascii="Times New Roman" w:hAnsi="Times New Roman" w:cs="Times New Roman"/>
          <w:b/>
          <w:bCs/>
          <w:color w:val="000000" w:themeColor="text1"/>
          <w:sz w:val="24"/>
          <w:szCs w:val="24"/>
        </w:rPr>
        <w:lastRenderedPageBreak/>
        <w:t>ZAKLJUČNO</w:t>
      </w:r>
      <w:r w:rsidRPr="00A6117D">
        <w:rPr>
          <w:rFonts w:ascii="Times New Roman" w:hAnsi="Times New Roman" w:cs="Times New Roman"/>
          <w:color w:val="000000" w:themeColor="text1"/>
          <w:sz w:val="24"/>
          <w:szCs w:val="24"/>
        </w:rPr>
        <w:t xml:space="preserve">: </w:t>
      </w:r>
    </w:p>
    <w:p w14:paraId="34A310DE" w14:textId="3F263E8F" w:rsidR="005307F4" w:rsidRPr="00A6117D" w:rsidRDefault="005307F4" w:rsidP="00BD4BCE">
      <w:pPr>
        <w:spacing w:after="0" w:line="259" w:lineRule="auto"/>
        <w:jc w:val="both"/>
        <w:rPr>
          <w:rFonts w:ascii="Times New Roman" w:hAnsi="Times New Roman" w:cs="Times New Roman"/>
          <w:color w:val="000000" w:themeColor="text1"/>
          <w:sz w:val="24"/>
          <w:szCs w:val="24"/>
        </w:rPr>
      </w:pPr>
      <w:bookmarkStart w:id="2" w:name="_Hlk162002024"/>
      <w:r w:rsidRPr="00A6117D">
        <w:rPr>
          <w:rFonts w:ascii="Times New Roman" w:hAnsi="Times New Roman" w:cs="Times New Roman"/>
          <w:color w:val="000000" w:themeColor="text1"/>
          <w:sz w:val="24"/>
          <w:szCs w:val="24"/>
        </w:rPr>
        <w:t>Izvršenje Financijskog plana pratilo je visinu planiranih sredstava i stvarne potrebe za nabavkama roba, radova i usluga.</w:t>
      </w:r>
      <w:r w:rsidR="00A949D5" w:rsidRPr="00A6117D">
        <w:rPr>
          <w:rFonts w:ascii="Times New Roman" w:hAnsi="Times New Roman" w:cs="Times New Roman"/>
          <w:color w:val="000000" w:themeColor="text1"/>
          <w:sz w:val="24"/>
          <w:szCs w:val="24"/>
        </w:rPr>
        <w:t xml:space="preserve"> N</w:t>
      </w:r>
      <w:r w:rsidRPr="00A6117D">
        <w:rPr>
          <w:rFonts w:ascii="Times New Roman" w:hAnsi="Times New Roman" w:cs="Times New Roman"/>
          <w:color w:val="000000" w:themeColor="text1"/>
          <w:sz w:val="24"/>
          <w:szCs w:val="24"/>
        </w:rPr>
        <w:t>ije bilo odstupanja koje bi trebalo posebno obrazložiti. Plan nabave redovito se ažurirao sa svim izmjenama i dopunama  Financijskog plana.</w:t>
      </w:r>
    </w:p>
    <w:p w14:paraId="6ECAD7DB" w14:textId="6361CA09" w:rsidR="005307F4" w:rsidRPr="00A6117D" w:rsidRDefault="005307F4" w:rsidP="00BD4BCE">
      <w:pPr>
        <w:spacing w:after="0" w:line="240" w:lineRule="auto"/>
        <w:rPr>
          <w:rFonts w:ascii="Times New Roman" w:hAnsi="Times New Roman" w:cs="Times New Roman"/>
          <w:color w:val="000000" w:themeColor="text1"/>
          <w:sz w:val="24"/>
          <w:szCs w:val="24"/>
        </w:rPr>
      </w:pPr>
      <w:r w:rsidRPr="00A6117D">
        <w:rPr>
          <w:rFonts w:ascii="Times New Roman" w:hAnsi="Times New Roman" w:cs="Times New Roman"/>
          <w:color w:val="000000" w:themeColor="text1"/>
          <w:sz w:val="24"/>
          <w:szCs w:val="24"/>
        </w:rPr>
        <w:t xml:space="preserve">Za nabavku obveznih i radnih udžbenika,  Grad Dubrovnik proveo je objedinjeni postupak javne nabave za sve osnovne škole. </w:t>
      </w:r>
    </w:p>
    <w:p w14:paraId="474B972D" w14:textId="6FB17E1F" w:rsidR="00E431DD" w:rsidRPr="00A31F7B" w:rsidRDefault="00A91FCC" w:rsidP="00BD4BCE">
      <w:pPr>
        <w:spacing w:after="0"/>
        <w:jc w:val="both"/>
        <w:rPr>
          <w:rFonts w:ascii="Times New Roman" w:hAnsi="Times New Roman" w:cs="Times New Roman"/>
          <w:color w:val="000000" w:themeColor="text1"/>
          <w:sz w:val="24"/>
          <w:szCs w:val="24"/>
        </w:rPr>
      </w:pPr>
      <w:r w:rsidRPr="00A31F7B">
        <w:rPr>
          <w:rFonts w:ascii="Times New Roman" w:hAnsi="Times New Roman" w:cs="Times New Roman"/>
          <w:color w:val="000000" w:themeColor="text1"/>
          <w:sz w:val="24"/>
          <w:szCs w:val="24"/>
        </w:rPr>
        <w:t>Financijski izvještaj Osnovne škole Lapad sastavljen temeljem Zakona o proračunu, Pravilnika o proračunskom računovodstvu i računskom planu te  prema Pravilniku o izvještavanju u proračunskom računovodstvu, dostavljen je FINI, nadležnom Ministarstvu, Poreznoj upravi i nadležnom proračunu  3</w:t>
      </w:r>
      <w:r w:rsidR="00534EB5">
        <w:rPr>
          <w:rFonts w:ascii="Times New Roman" w:hAnsi="Times New Roman" w:cs="Times New Roman"/>
          <w:color w:val="000000" w:themeColor="text1"/>
          <w:sz w:val="24"/>
          <w:szCs w:val="24"/>
        </w:rPr>
        <w:t>0</w:t>
      </w:r>
      <w:r w:rsidRPr="00A31F7B">
        <w:rPr>
          <w:rFonts w:ascii="Times New Roman" w:hAnsi="Times New Roman" w:cs="Times New Roman"/>
          <w:color w:val="000000" w:themeColor="text1"/>
          <w:sz w:val="24"/>
          <w:szCs w:val="24"/>
        </w:rPr>
        <w:t>. siječnja 202</w:t>
      </w:r>
      <w:r w:rsidR="00534EB5">
        <w:rPr>
          <w:rFonts w:ascii="Times New Roman" w:hAnsi="Times New Roman" w:cs="Times New Roman"/>
          <w:color w:val="000000" w:themeColor="text1"/>
          <w:sz w:val="24"/>
          <w:szCs w:val="24"/>
        </w:rPr>
        <w:t>6</w:t>
      </w:r>
      <w:r w:rsidRPr="00A31F7B">
        <w:rPr>
          <w:rFonts w:ascii="Times New Roman" w:hAnsi="Times New Roman" w:cs="Times New Roman"/>
          <w:color w:val="000000" w:themeColor="text1"/>
          <w:sz w:val="24"/>
          <w:szCs w:val="24"/>
        </w:rPr>
        <w:t>. godine.</w:t>
      </w:r>
    </w:p>
    <w:p w14:paraId="49B2939E" w14:textId="762B3D02" w:rsidR="00A91FCC" w:rsidRPr="00A31F7B" w:rsidRDefault="00A91FCC" w:rsidP="00BD4BCE">
      <w:pPr>
        <w:spacing w:after="0"/>
        <w:jc w:val="both"/>
        <w:rPr>
          <w:rFonts w:ascii="Times New Roman" w:hAnsi="Times New Roman" w:cs="Times New Roman"/>
          <w:color w:val="000000" w:themeColor="text1"/>
          <w:sz w:val="24"/>
          <w:szCs w:val="24"/>
        </w:rPr>
      </w:pPr>
      <w:r w:rsidRPr="00A31F7B">
        <w:rPr>
          <w:rFonts w:ascii="Times New Roman" w:hAnsi="Times New Roman" w:cs="Times New Roman"/>
          <w:color w:val="000000" w:themeColor="text1"/>
          <w:sz w:val="24"/>
          <w:szCs w:val="24"/>
        </w:rPr>
        <w:t>U</w:t>
      </w:r>
      <w:r w:rsidR="000F4FB7" w:rsidRPr="00A31F7B">
        <w:rPr>
          <w:rFonts w:ascii="Times New Roman" w:hAnsi="Times New Roman" w:cs="Times New Roman"/>
          <w:color w:val="000000" w:themeColor="text1"/>
          <w:sz w:val="24"/>
          <w:szCs w:val="24"/>
        </w:rPr>
        <w:t xml:space="preserve"> </w:t>
      </w:r>
      <w:r w:rsidRPr="00A31F7B">
        <w:rPr>
          <w:rFonts w:ascii="Times New Roman" w:hAnsi="Times New Roman" w:cs="Times New Roman"/>
          <w:color w:val="000000" w:themeColor="text1"/>
          <w:sz w:val="24"/>
          <w:szCs w:val="24"/>
        </w:rPr>
        <w:t>Izvještaj su uključene sve tekuće (svi kontinuirani rashodi na mjesečnoj razini:  izdatci za zaposlene, komunalne usluge, telekomunikacijske usluge, energenti...) i kapitalne aktivnosti. Priznati su svi prihodi koji su postali raspoloživi u razdoblju od 1. siječnja do 31. prosinca. Rashodi su priznati na temelju nastanka poslovnog događaja (obveze) neovisno o plaćanju. Donacije nefinancijske imovine iskazane su i u prihodima i u rashodima.</w:t>
      </w:r>
    </w:p>
    <w:bookmarkEnd w:id="2"/>
    <w:p w14:paraId="73D075C7" w14:textId="77777777" w:rsidR="00E431DD" w:rsidRPr="00D23052" w:rsidRDefault="00E431DD" w:rsidP="00BD4BCE">
      <w:pPr>
        <w:spacing w:after="0"/>
        <w:jc w:val="both"/>
        <w:rPr>
          <w:rFonts w:ascii="Times New Roman" w:hAnsi="Times New Roman" w:cs="Times New Roman"/>
          <w:color w:val="FF0000"/>
          <w:sz w:val="24"/>
          <w:szCs w:val="24"/>
        </w:rPr>
      </w:pPr>
    </w:p>
    <w:p w14:paraId="62D5FE32" w14:textId="77777777" w:rsidR="00A91FCC" w:rsidRPr="00D23052" w:rsidRDefault="00A91FCC" w:rsidP="00A91FCC">
      <w:pPr>
        <w:jc w:val="both"/>
        <w:rPr>
          <w:rFonts w:ascii="Times New Roman" w:hAnsi="Times New Roman" w:cs="Times New Roman"/>
          <w:color w:val="FF0000"/>
          <w:sz w:val="24"/>
          <w:szCs w:val="24"/>
        </w:rPr>
      </w:pPr>
      <w:r w:rsidRPr="00A31F7B">
        <w:rPr>
          <w:rFonts w:ascii="Times New Roman" w:hAnsi="Times New Roman" w:cs="Times New Roman"/>
          <w:color w:val="000000" w:themeColor="text1"/>
          <w:sz w:val="24"/>
          <w:szCs w:val="24"/>
        </w:rPr>
        <w:t>Ovim izvješćem uspoređuje se ostvarivanje tekućih rezultata s ostvarenjem u prethodnoj godini</w:t>
      </w:r>
      <w:r w:rsidRPr="00D23052">
        <w:rPr>
          <w:rFonts w:ascii="Times New Roman" w:hAnsi="Times New Roman" w:cs="Times New Roman"/>
          <w:color w:val="FF0000"/>
          <w:sz w:val="24"/>
          <w:szCs w:val="24"/>
        </w:rPr>
        <w:t>:</w:t>
      </w:r>
    </w:p>
    <w:p w14:paraId="4685B049" w14:textId="5B117848" w:rsidR="00A91FCC" w:rsidRPr="00A31F7B" w:rsidRDefault="00A91FCC" w:rsidP="00A91FCC">
      <w:pPr>
        <w:pStyle w:val="Odlomakpopisa"/>
        <w:numPr>
          <w:ilvl w:val="0"/>
          <w:numId w:val="1"/>
        </w:numPr>
        <w:jc w:val="both"/>
        <w:rPr>
          <w:rFonts w:ascii="Times New Roman" w:hAnsi="Times New Roman" w:cs="Times New Roman"/>
          <w:color w:val="000000" w:themeColor="text1"/>
          <w:sz w:val="24"/>
          <w:szCs w:val="24"/>
        </w:rPr>
      </w:pPr>
      <w:r w:rsidRPr="00A31F7B">
        <w:rPr>
          <w:rFonts w:ascii="Times New Roman" w:hAnsi="Times New Roman" w:cs="Times New Roman"/>
          <w:color w:val="000000" w:themeColor="text1"/>
          <w:sz w:val="24"/>
          <w:szCs w:val="24"/>
        </w:rPr>
        <w:t xml:space="preserve">Ukupni prihodi iznose </w:t>
      </w:r>
      <w:r w:rsidR="00534EB5" w:rsidRPr="00534EB5">
        <w:rPr>
          <w:rFonts w:ascii="Times New Roman" w:hAnsi="Times New Roman" w:cs="Times New Roman"/>
          <w:color w:val="000000" w:themeColor="text1"/>
          <w:sz w:val="24"/>
          <w:szCs w:val="24"/>
        </w:rPr>
        <w:t>3</w:t>
      </w:r>
      <w:r w:rsidR="00534EB5">
        <w:rPr>
          <w:rFonts w:ascii="Times New Roman" w:hAnsi="Times New Roman" w:cs="Times New Roman"/>
          <w:color w:val="000000" w:themeColor="text1"/>
          <w:sz w:val="24"/>
          <w:szCs w:val="24"/>
        </w:rPr>
        <w:t>.</w:t>
      </w:r>
      <w:r w:rsidR="00534EB5" w:rsidRPr="00534EB5">
        <w:rPr>
          <w:rFonts w:ascii="Times New Roman" w:hAnsi="Times New Roman" w:cs="Times New Roman"/>
          <w:color w:val="000000" w:themeColor="text1"/>
          <w:sz w:val="24"/>
          <w:szCs w:val="24"/>
        </w:rPr>
        <w:t>123</w:t>
      </w:r>
      <w:r w:rsidR="00534EB5">
        <w:rPr>
          <w:rFonts w:ascii="Times New Roman" w:hAnsi="Times New Roman" w:cs="Times New Roman"/>
          <w:color w:val="000000" w:themeColor="text1"/>
          <w:sz w:val="24"/>
          <w:szCs w:val="24"/>
        </w:rPr>
        <w:t>.</w:t>
      </w:r>
      <w:r w:rsidR="00534EB5" w:rsidRPr="00534EB5">
        <w:rPr>
          <w:rFonts w:ascii="Times New Roman" w:hAnsi="Times New Roman" w:cs="Times New Roman"/>
          <w:color w:val="000000" w:themeColor="text1"/>
          <w:sz w:val="24"/>
          <w:szCs w:val="24"/>
        </w:rPr>
        <w:t>857,56</w:t>
      </w:r>
      <w:r w:rsidR="00534EB5">
        <w:rPr>
          <w:rFonts w:ascii="Times New Roman" w:hAnsi="Times New Roman" w:cs="Times New Roman"/>
          <w:color w:val="000000" w:themeColor="text1"/>
          <w:sz w:val="24"/>
          <w:szCs w:val="24"/>
        </w:rPr>
        <w:t xml:space="preserve"> </w:t>
      </w:r>
      <w:r w:rsidR="000F4FB7" w:rsidRPr="00A31F7B">
        <w:rPr>
          <w:rFonts w:ascii="Arial" w:hAnsi="Arial" w:cs="Arial"/>
          <w:color w:val="000000" w:themeColor="text1"/>
          <w:sz w:val="21"/>
          <w:szCs w:val="21"/>
          <w:shd w:val="clear" w:color="auto" w:fill="FFFFFF"/>
        </w:rPr>
        <w:t>€</w:t>
      </w:r>
      <w:r w:rsidRPr="00A31F7B">
        <w:rPr>
          <w:rFonts w:ascii="Times New Roman" w:hAnsi="Times New Roman" w:cs="Times New Roman"/>
          <w:color w:val="000000" w:themeColor="text1"/>
          <w:sz w:val="24"/>
          <w:szCs w:val="24"/>
        </w:rPr>
        <w:t xml:space="preserve"> i </w:t>
      </w:r>
      <w:r w:rsidR="00F33CDE" w:rsidRPr="00A31F7B">
        <w:rPr>
          <w:rFonts w:ascii="Times New Roman" w:hAnsi="Times New Roman" w:cs="Times New Roman"/>
          <w:color w:val="000000" w:themeColor="text1"/>
          <w:sz w:val="24"/>
          <w:szCs w:val="24"/>
        </w:rPr>
        <w:t>veći</w:t>
      </w:r>
      <w:r w:rsidRPr="00A31F7B">
        <w:rPr>
          <w:rFonts w:ascii="Times New Roman" w:hAnsi="Times New Roman" w:cs="Times New Roman"/>
          <w:color w:val="000000" w:themeColor="text1"/>
          <w:sz w:val="24"/>
          <w:szCs w:val="24"/>
        </w:rPr>
        <w:t xml:space="preserve"> su za </w:t>
      </w:r>
      <w:r w:rsidR="00534EB5">
        <w:rPr>
          <w:rFonts w:ascii="Times New Roman" w:hAnsi="Times New Roman" w:cs="Times New Roman"/>
          <w:color w:val="000000" w:themeColor="text1"/>
          <w:sz w:val="24"/>
          <w:szCs w:val="24"/>
        </w:rPr>
        <w:t xml:space="preserve">18,98 </w:t>
      </w:r>
      <w:r w:rsidRPr="00A31F7B">
        <w:rPr>
          <w:rFonts w:ascii="Times New Roman" w:hAnsi="Times New Roman" w:cs="Times New Roman"/>
          <w:color w:val="000000" w:themeColor="text1"/>
          <w:sz w:val="24"/>
          <w:szCs w:val="24"/>
        </w:rPr>
        <w:t>% nego prethodne godine</w:t>
      </w:r>
    </w:p>
    <w:p w14:paraId="6A86BB4D" w14:textId="4D1B7B3B" w:rsidR="005307F4" w:rsidRPr="00534EB5" w:rsidRDefault="00A91FCC" w:rsidP="00534EB5">
      <w:pPr>
        <w:pStyle w:val="Odlomakpopisa"/>
        <w:numPr>
          <w:ilvl w:val="0"/>
          <w:numId w:val="1"/>
        </w:numPr>
        <w:jc w:val="both"/>
        <w:rPr>
          <w:rFonts w:ascii="Times New Roman" w:hAnsi="Times New Roman" w:cs="Times New Roman"/>
          <w:color w:val="000000" w:themeColor="text1"/>
          <w:sz w:val="24"/>
          <w:szCs w:val="24"/>
        </w:rPr>
      </w:pPr>
      <w:r w:rsidRPr="00A31F7B">
        <w:rPr>
          <w:rFonts w:ascii="Times New Roman" w:hAnsi="Times New Roman" w:cs="Times New Roman"/>
          <w:color w:val="000000" w:themeColor="text1"/>
          <w:sz w:val="24"/>
          <w:szCs w:val="24"/>
        </w:rPr>
        <w:t xml:space="preserve">Ukupni rashodi iznose </w:t>
      </w:r>
      <w:r w:rsidR="00534EB5">
        <w:rPr>
          <w:rFonts w:ascii="Times New Roman" w:hAnsi="Times New Roman" w:cs="Times New Roman"/>
          <w:color w:val="000000" w:themeColor="text1"/>
          <w:sz w:val="24"/>
          <w:szCs w:val="24"/>
        </w:rPr>
        <w:t>3.216.235,28</w:t>
      </w:r>
      <w:r w:rsidR="000F4FB7" w:rsidRPr="00A31F7B">
        <w:rPr>
          <w:rFonts w:ascii="Times New Roman" w:hAnsi="Times New Roman" w:cs="Times New Roman"/>
          <w:color w:val="000000" w:themeColor="text1"/>
          <w:sz w:val="24"/>
          <w:szCs w:val="24"/>
        </w:rPr>
        <w:t xml:space="preserve"> </w:t>
      </w:r>
      <w:r w:rsidR="000F4FB7" w:rsidRPr="00A31F7B">
        <w:rPr>
          <w:rFonts w:ascii="Arial" w:hAnsi="Arial" w:cs="Arial"/>
          <w:color w:val="000000" w:themeColor="text1"/>
          <w:sz w:val="21"/>
          <w:szCs w:val="21"/>
          <w:shd w:val="clear" w:color="auto" w:fill="FFFFFF"/>
        </w:rPr>
        <w:t>€</w:t>
      </w:r>
      <w:r w:rsidRPr="00A31F7B">
        <w:rPr>
          <w:rFonts w:ascii="Times New Roman" w:hAnsi="Times New Roman" w:cs="Times New Roman"/>
          <w:color w:val="000000" w:themeColor="text1"/>
          <w:sz w:val="24"/>
          <w:szCs w:val="24"/>
        </w:rPr>
        <w:t xml:space="preserve"> i </w:t>
      </w:r>
      <w:r w:rsidR="00F33CDE" w:rsidRPr="00A31F7B">
        <w:rPr>
          <w:rFonts w:ascii="Times New Roman" w:hAnsi="Times New Roman" w:cs="Times New Roman"/>
          <w:color w:val="000000" w:themeColor="text1"/>
          <w:sz w:val="24"/>
          <w:szCs w:val="24"/>
        </w:rPr>
        <w:t>veći</w:t>
      </w:r>
      <w:r w:rsidRPr="00A31F7B">
        <w:rPr>
          <w:rFonts w:ascii="Times New Roman" w:hAnsi="Times New Roman" w:cs="Times New Roman"/>
          <w:color w:val="000000" w:themeColor="text1"/>
          <w:sz w:val="24"/>
          <w:szCs w:val="24"/>
        </w:rPr>
        <w:t xml:space="preserve"> su za </w:t>
      </w:r>
      <w:r w:rsidR="004931CB">
        <w:rPr>
          <w:rFonts w:ascii="Times New Roman" w:hAnsi="Times New Roman" w:cs="Times New Roman"/>
          <w:color w:val="000000" w:themeColor="text1"/>
          <w:sz w:val="24"/>
          <w:szCs w:val="24"/>
        </w:rPr>
        <w:t>2</w:t>
      </w:r>
      <w:r w:rsidR="00534EB5">
        <w:rPr>
          <w:rFonts w:ascii="Times New Roman" w:hAnsi="Times New Roman" w:cs="Times New Roman"/>
          <w:color w:val="000000" w:themeColor="text1"/>
          <w:sz w:val="24"/>
          <w:szCs w:val="24"/>
        </w:rPr>
        <w:t>8</w:t>
      </w:r>
      <w:r w:rsidR="004931CB">
        <w:rPr>
          <w:rFonts w:ascii="Times New Roman" w:hAnsi="Times New Roman" w:cs="Times New Roman"/>
          <w:color w:val="000000" w:themeColor="text1"/>
          <w:sz w:val="24"/>
          <w:szCs w:val="24"/>
        </w:rPr>
        <w:t>,00</w:t>
      </w:r>
      <w:r w:rsidRPr="00A31F7B">
        <w:rPr>
          <w:rFonts w:ascii="Times New Roman" w:hAnsi="Times New Roman" w:cs="Times New Roman"/>
          <w:color w:val="000000" w:themeColor="text1"/>
          <w:sz w:val="24"/>
          <w:szCs w:val="24"/>
        </w:rPr>
        <w:t>% nego prethodne godine</w:t>
      </w:r>
    </w:p>
    <w:p w14:paraId="040B8ED5" w14:textId="77777777" w:rsidR="00795404" w:rsidRDefault="005307F4" w:rsidP="00795404">
      <w:pPr>
        <w:spacing w:line="259" w:lineRule="auto"/>
        <w:rPr>
          <w:rFonts w:ascii="Times New Roman" w:hAnsi="Times New Roman" w:cs="Times New Roman"/>
          <w:color w:val="000000" w:themeColor="text1"/>
          <w:sz w:val="24"/>
          <w:szCs w:val="24"/>
        </w:rPr>
      </w:pPr>
      <w:r w:rsidRPr="004C0930">
        <w:rPr>
          <w:rFonts w:ascii="Times New Roman" w:hAnsi="Times New Roman" w:cs="Times New Roman"/>
          <w:color w:val="000000" w:themeColor="text1"/>
          <w:sz w:val="24"/>
          <w:szCs w:val="24"/>
        </w:rPr>
        <w:t xml:space="preserve">  </w:t>
      </w:r>
    </w:p>
    <w:p w14:paraId="35CD1144" w14:textId="5EC5DCCA" w:rsidR="005307F4" w:rsidRPr="00692F82" w:rsidRDefault="005307F4" w:rsidP="00795404">
      <w:pPr>
        <w:spacing w:line="259" w:lineRule="auto"/>
        <w:rPr>
          <w:rFonts w:ascii="Times New Roman" w:hAnsi="Times New Roman" w:cs="Times New Roman"/>
          <w:color w:val="000000" w:themeColor="text1"/>
          <w:sz w:val="24"/>
          <w:szCs w:val="24"/>
        </w:rPr>
      </w:pPr>
      <w:r w:rsidRPr="004C0930">
        <w:rPr>
          <w:rFonts w:ascii="Times New Roman" w:hAnsi="Times New Roman" w:cs="Times New Roman"/>
          <w:color w:val="000000" w:themeColor="text1"/>
          <w:sz w:val="24"/>
          <w:szCs w:val="24"/>
        </w:rPr>
        <w:t xml:space="preserve">  </w:t>
      </w:r>
      <w:r w:rsidRPr="00A31F7B">
        <w:rPr>
          <w:rFonts w:ascii="Times New Roman" w:hAnsi="Times New Roman" w:cs="Times New Roman"/>
          <w:color w:val="000000" w:themeColor="text1"/>
          <w:sz w:val="24"/>
          <w:szCs w:val="24"/>
        </w:rPr>
        <w:tab/>
      </w:r>
      <w:r w:rsidRPr="00D23052">
        <w:rPr>
          <w:rFonts w:ascii="Times New Roman" w:hAnsi="Times New Roman" w:cs="Times New Roman"/>
          <w:color w:val="FF0000"/>
          <w:sz w:val="24"/>
          <w:szCs w:val="24"/>
        </w:rPr>
        <w:tab/>
      </w:r>
      <w:r w:rsidR="00AF5D77" w:rsidRPr="00D23052">
        <w:rPr>
          <w:rFonts w:ascii="Times New Roman" w:hAnsi="Times New Roman" w:cs="Times New Roman"/>
          <w:color w:val="FF0000"/>
          <w:sz w:val="24"/>
          <w:szCs w:val="24"/>
        </w:rPr>
        <w:tab/>
      </w:r>
      <w:r w:rsidR="00161820">
        <w:rPr>
          <w:rFonts w:ascii="Times New Roman" w:hAnsi="Times New Roman" w:cs="Times New Roman"/>
          <w:color w:val="FF0000"/>
          <w:sz w:val="24"/>
          <w:szCs w:val="24"/>
        </w:rPr>
        <w:tab/>
      </w:r>
      <w:r w:rsidR="00161820">
        <w:rPr>
          <w:rFonts w:ascii="Times New Roman" w:hAnsi="Times New Roman" w:cs="Times New Roman"/>
          <w:color w:val="FF0000"/>
          <w:sz w:val="24"/>
          <w:szCs w:val="24"/>
        </w:rPr>
        <w:tab/>
      </w:r>
      <w:r w:rsidR="00161820">
        <w:rPr>
          <w:rFonts w:ascii="Times New Roman" w:hAnsi="Times New Roman" w:cs="Times New Roman"/>
          <w:color w:val="FF0000"/>
          <w:sz w:val="24"/>
          <w:szCs w:val="24"/>
        </w:rPr>
        <w:tab/>
      </w:r>
      <w:r w:rsidR="00161820">
        <w:rPr>
          <w:rFonts w:ascii="Times New Roman" w:hAnsi="Times New Roman" w:cs="Times New Roman"/>
          <w:color w:val="FF0000"/>
          <w:sz w:val="24"/>
          <w:szCs w:val="24"/>
        </w:rPr>
        <w:tab/>
      </w:r>
      <w:r w:rsidR="00161820">
        <w:rPr>
          <w:rFonts w:ascii="Times New Roman" w:hAnsi="Times New Roman" w:cs="Times New Roman"/>
          <w:color w:val="FF0000"/>
          <w:sz w:val="24"/>
          <w:szCs w:val="24"/>
        </w:rPr>
        <w:tab/>
      </w:r>
      <w:r w:rsidR="00161820">
        <w:rPr>
          <w:rFonts w:ascii="Times New Roman" w:hAnsi="Times New Roman" w:cs="Times New Roman"/>
          <w:color w:val="FF0000"/>
          <w:sz w:val="24"/>
          <w:szCs w:val="24"/>
        </w:rPr>
        <w:tab/>
      </w:r>
      <w:r w:rsidRPr="00692F82">
        <w:rPr>
          <w:rFonts w:ascii="Times New Roman" w:hAnsi="Times New Roman" w:cs="Times New Roman"/>
          <w:color w:val="000000" w:themeColor="text1"/>
          <w:sz w:val="24"/>
          <w:szCs w:val="24"/>
        </w:rPr>
        <w:t>Ravnateljica</w:t>
      </w:r>
      <w:r w:rsidRPr="00692F82">
        <w:rPr>
          <w:rFonts w:ascii="Times New Roman" w:hAnsi="Times New Roman" w:cs="Times New Roman"/>
          <w:color w:val="000000" w:themeColor="text1"/>
          <w:sz w:val="24"/>
          <w:szCs w:val="24"/>
        </w:rPr>
        <w:tab/>
      </w:r>
      <w:r w:rsidRPr="00692F82">
        <w:rPr>
          <w:rFonts w:ascii="Times New Roman" w:hAnsi="Times New Roman" w:cs="Times New Roman"/>
          <w:color w:val="000000" w:themeColor="text1"/>
          <w:sz w:val="24"/>
          <w:szCs w:val="24"/>
        </w:rPr>
        <w:tab/>
      </w:r>
      <w:r w:rsidRPr="00692F82">
        <w:rPr>
          <w:rFonts w:ascii="Times New Roman" w:hAnsi="Times New Roman" w:cs="Times New Roman"/>
          <w:color w:val="000000" w:themeColor="text1"/>
          <w:sz w:val="24"/>
          <w:szCs w:val="24"/>
        </w:rPr>
        <w:tab/>
      </w:r>
    </w:p>
    <w:p w14:paraId="57D31FF9" w14:textId="5F02124A" w:rsidR="00AF5D77" w:rsidRPr="00692F82" w:rsidRDefault="00A949D5" w:rsidP="00AF5D77">
      <w:pPr>
        <w:ind w:left="5664" w:firstLine="708"/>
        <w:rPr>
          <w:rFonts w:ascii="Times New Roman" w:hAnsi="Times New Roman" w:cs="Times New Roman"/>
          <w:color w:val="000000" w:themeColor="text1"/>
          <w:sz w:val="24"/>
          <w:szCs w:val="24"/>
        </w:rPr>
      </w:pPr>
      <w:r w:rsidRPr="00692F82">
        <w:rPr>
          <w:rFonts w:ascii="Times New Roman" w:hAnsi="Times New Roman" w:cs="Times New Roman"/>
          <w:color w:val="000000" w:themeColor="text1"/>
          <w:sz w:val="24"/>
          <w:szCs w:val="24"/>
        </w:rPr>
        <w:t>Željana Pavlović</w:t>
      </w:r>
    </w:p>
    <w:p w14:paraId="25B943DB" w14:textId="6C3D0A28" w:rsidR="00161820" w:rsidRDefault="00161820" w:rsidP="00795404">
      <w:pPr>
        <w:rPr>
          <w:rFonts w:ascii="Times New Roman" w:hAnsi="Times New Roman" w:cs="Times New Roman"/>
          <w:color w:val="000000" w:themeColor="text1"/>
          <w:sz w:val="24"/>
          <w:szCs w:val="24"/>
        </w:rPr>
      </w:pPr>
      <w:r w:rsidRPr="00A31F7B">
        <w:rPr>
          <w:rFonts w:ascii="Times New Roman" w:hAnsi="Times New Roman" w:cs="Times New Roman"/>
          <w:color w:val="000000" w:themeColor="text1"/>
          <w:sz w:val="24"/>
          <w:szCs w:val="24"/>
        </w:rPr>
        <w:t>Dubrovnik, 1</w:t>
      </w:r>
      <w:r>
        <w:rPr>
          <w:rFonts w:ascii="Times New Roman" w:hAnsi="Times New Roman" w:cs="Times New Roman"/>
          <w:color w:val="000000" w:themeColor="text1"/>
          <w:sz w:val="24"/>
          <w:szCs w:val="24"/>
        </w:rPr>
        <w:t>2</w:t>
      </w:r>
      <w:r w:rsidRPr="00A31F7B">
        <w:rPr>
          <w:rFonts w:ascii="Times New Roman" w:hAnsi="Times New Roman" w:cs="Times New Roman"/>
          <w:color w:val="000000" w:themeColor="text1"/>
          <w:sz w:val="24"/>
          <w:szCs w:val="24"/>
        </w:rPr>
        <w:t>. ožujka 202</w:t>
      </w:r>
      <w:r w:rsidR="005857E0">
        <w:rPr>
          <w:rFonts w:ascii="Times New Roman" w:hAnsi="Times New Roman" w:cs="Times New Roman"/>
          <w:color w:val="000000" w:themeColor="text1"/>
          <w:sz w:val="24"/>
          <w:szCs w:val="24"/>
        </w:rPr>
        <w:t>6</w:t>
      </w:r>
      <w:r w:rsidRPr="00A31F7B">
        <w:rPr>
          <w:rFonts w:ascii="Times New Roman" w:hAnsi="Times New Roman" w:cs="Times New Roman"/>
          <w:color w:val="000000" w:themeColor="text1"/>
          <w:sz w:val="24"/>
          <w:szCs w:val="24"/>
        </w:rPr>
        <w:t>. godine</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xml:space="preserve">   </w:t>
      </w:r>
      <w:r w:rsidRPr="00414DE3">
        <w:rPr>
          <w:rFonts w:ascii="Times New Roman" w:hAnsi="Times New Roman" w:cs="Times New Roman"/>
          <w:color w:val="000000" w:themeColor="text1"/>
          <w:sz w:val="24"/>
          <w:szCs w:val="24"/>
        </w:rPr>
        <w:t xml:space="preserve">___________________     </w:t>
      </w:r>
    </w:p>
    <w:p w14:paraId="50CA786D" w14:textId="77777777" w:rsidR="00161820" w:rsidRDefault="00161820" w:rsidP="00795404">
      <w:pPr>
        <w:rPr>
          <w:rFonts w:ascii="Times New Roman" w:hAnsi="Times New Roman" w:cs="Times New Roman"/>
          <w:color w:val="000000" w:themeColor="text1"/>
          <w:sz w:val="24"/>
          <w:szCs w:val="24"/>
        </w:rPr>
      </w:pPr>
    </w:p>
    <w:p w14:paraId="675F611F" w14:textId="73238763" w:rsidR="009F3EA4" w:rsidRPr="004533DF" w:rsidRDefault="00795404" w:rsidP="00795404">
      <w:pPr>
        <w:rPr>
          <w:rFonts w:ascii="Times New Roman" w:hAnsi="Times New Roman" w:cs="Times New Roman"/>
          <w:color w:val="000000" w:themeColor="text1"/>
          <w:sz w:val="24"/>
          <w:szCs w:val="24"/>
        </w:rPr>
      </w:pPr>
      <w:r w:rsidRPr="004533DF">
        <w:rPr>
          <w:rFonts w:ascii="Times New Roman" w:hAnsi="Times New Roman" w:cs="Times New Roman"/>
          <w:color w:val="000000" w:themeColor="text1"/>
          <w:sz w:val="24"/>
          <w:szCs w:val="24"/>
        </w:rPr>
        <w:t>KLASA: 400-01/2</w:t>
      </w:r>
      <w:r w:rsidR="004533DF" w:rsidRPr="004533DF">
        <w:rPr>
          <w:rFonts w:ascii="Times New Roman" w:hAnsi="Times New Roman" w:cs="Times New Roman"/>
          <w:color w:val="000000" w:themeColor="text1"/>
          <w:sz w:val="24"/>
          <w:szCs w:val="24"/>
        </w:rPr>
        <w:t>6</w:t>
      </w:r>
      <w:r w:rsidRPr="004533DF">
        <w:rPr>
          <w:rFonts w:ascii="Times New Roman" w:hAnsi="Times New Roman" w:cs="Times New Roman"/>
          <w:color w:val="000000" w:themeColor="text1"/>
          <w:sz w:val="24"/>
          <w:szCs w:val="24"/>
        </w:rPr>
        <w:t>-01/</w:t>
      </w:r>
      <w:r w:rsidR="004533DF" w:rsidRPr="004533DF">
        <w:rPr>
          <w:rFonts w:ascii="Times New Roman" w:hAnsi="Times New Roman" w:cs="Times New Roman"/>
          <w:color w:val="000000" w:themeColor="text1"/>
          <w:sz w:val="24"/>
          <w:szCs w:val="24"/>
        </w:rPr>
        <w:t>2</w:t>
      </w:r>
      <w:r w:rsidRPr="004533DF">
        <w:rPr>
          <w:rFonts w:ascii="Times New Roman" w:hAnsi="Times New Roman" w:cs="Times New Roman"/>
          <w:color w:val="000000" w:themeColor="text1"/>
          <w:sz w:val="24"/>
          <w:szCs w:val="24"/>
        </w:rPr>
        <w:tab/>
      </w:r>
      <w:r w:rsidRPr="004533DF">
        <w:rPr>
          <w:rFonts w:ascii="Times New Roman" w:hAnsi="Times New Roman" w:cs="Times New Roman"/>
          <w:color w:val="000000" w:themeColor="text1"/>
          <w:sz w:val="24"/>
          <w:szCs w:val="24"/>
        </w:rPr>
        <w:tab/>
      </w:r>
      <w:r w:rsidRPr="004533DF">
        <w:rPr>
          <w:rFonts w:ascii="Times New Roman" w:hAnsi="Times New Roman" w:cs="Times New Roman"/>
          <w:color w:val="000000" w:themeColor="text1"/>
          <w:sz w:val="24"/>
          <w:szCs w:val="24"/>
        </w:rPr>
        <w:tab/>
      </w:r>
      <w:r w:rsidRPr="004533DF">
        <w:rPr>
          <w:rFonts w:ascii="Times New Roman" w:hAnsi="Times New Roman" w:cs="Times New Roman"/>
          <w:color w:val="000000" w:themeColor="text1"/>
          <w:sz w:val="24"/>
          <w:szCs w:val="24"/>
        </w:rPr>
        <w:tab/>
      </w:r>
      <w:r w:rsidR="00AF5D77" w:rsidRPr="004533DF">
        <w:rPr>
          <w:rFonts w:ascii="Times New Roman" w:hAnsi="Times New Roman" w:cs="Times New Roman"/>
          <w:color w:val="000000" w:themeColor="text1"/>
          <w:sz w:val="24"/>
          <w:szCs w:val="24"/>
        </w:rPr>
        <w:t xml:space="preserve">      </w:t>
      </w:r>
    </w:p>
    <w:p w14:paraId="3DC76E2F" w14:textId="6E171C4D" w:rsidR="008808F9" w:rsidRPr="004533DF" w:rsidRDefault="008808F9" w:rsidP="008808F9">
      <w:pPr>
        <w:rPr>
          <w:rFonts w:ascii="Times New Roman" w:hAnsi="Times New Roman" w:cs="Times New Roman"/>
          <w:color w:val="000000" w:themeColor="text1"/>
          <w:sz w:val="24"/>
          <w:szCs w:val="24"/>
        </w:rPr>
      </w:pPr>
      <w:r w:rsidRPr="004533DF">
        <w:rPr>
          <w:rFonts w:ascii="Times New Roman" w:hAnsi="Times New Roman" w:cs="Times New Roman"/>
          <w:color w:val="000000" w:themeColor="text1"/>
          <w:sz w:val="24"/>
          <w:szCs w:val="24"/>
        </w:rPr>
        <w:t xml:space="preserve">URBROJ: </w:t>
      </w:r>
      <w:r w:rsidR="00414DE3" w:rsidRPr="004533DF">
        <w:rPr>
          <w:rFonts w:ascii="Times New Roman" w:hAnsi="Times New Roman" w:cs="Times New Roman"/>
          <w:color w:val="000000" w:themeColor="text1"/>
          <w:sz w:val="24"/>
          <w:szCs w:val="24"/>
        </w:rPr>
        <w:t>2117-1-129-03-2</w:t>
      </w:r>
      <w:r w:rsidR="004533DF" w:rsidRPr="004533DF">
        <w:rPr>
          <w:rFonts w:ascii="Times New Roman" w:hAnsi="Times New Roman" w:cs="Times New Roman"/>
          <w:color w:val="000000" w:themeColor="text1"/>
          <w:sz w:val="24"/>
          <w:szCs w:val="24"/>
        </w:rPr>
        <w:t>6</w:t>
      </w:r>
      <w:r w:rsidR="00414DE3" w:rsidRPr="004533DF">
        <w:rPr>
          <w:rFonts w:ascii="Times New Roman" w:hAnsi="Times New Roman" w:cs="Times New Roman"/>
          <w:color w:val="000000" w:themeColor="text1"/>
          <w:sz w:val="24"/>
          <w:szCs w:val="24"/>
        </w:rPr>
        <w:t>-2</w:t>
      </w:r>
    </w:p>
    <w:sectPr w:rsidR="008808F9" w:rsidRPr="004533DF" w:rsidSect="008E378B">
      <w:headerReference w:type="default" r:id="rId7"/>
      <w:footerReference w:type="default" r:id="rId8"/>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8D86BA" w14:textId="77777777" w:rsidR="001146FA" w:rsidRDefault="001146FA" w:rsidP="005307F4">
      <w:pPr>
        <w:spacing w:after="0" w:line="240" w:lineRule="auto"/>
      </w:pPr>
      <w:r>
        <w:separator/>
      </w:r>
    </w:p>
  </w:endnote>
  <w:endnote w:type="continuationSeparator" w:id="0">
    <w:p w14:paraId="648FAE27" w14:textId="77777777" w:rsidR="001146FA" w:rsidRDefault="001146FA" w:rsidP="005307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4737499"/>
      <w:docPartObj>
        <w:docPartGallery w:val="Page Numbers (Bottom of Page)"/>
        <w:docPartUnique/>
      </w:docPartObj>
    </w:sdtPr>
    <w:sdtEndPr/>
    <w:sdtContent>
      <w:p w14:paraId="32A2877A" w14:textId="0A680A15" w:rsidR="00A6768A" w:rsidRDefault="00A6768A">
        <w:pPr>
          <w:pStyle w:val="Podnoje"/>
          <w:jc w:val="right"/>
        </w:pPr>
        <w:r>
          <w:fldChar w:fldCharType="begin"/>
        </w:r>
        <w:r>
          <w:instrText>PAGE   \* MERGEFORMAT</w:instrText>
        </w:r>
        <w:r>
          <w:fldChar w:fldCharType="separate"/>
        </w:r>
        <w:r>
          <w:t>2</w:t>
        </w:r>
        <w:r>
          <w:fldChar w:fldCharType="end"/>
        </w:r>
      </w:p>
    </w:sdtContent>
  </w:sdt>
  <w:p w14:paraId="26D394A0" w14:textId="77777777" w:rsidR="00A6768A" w:rsidRDefault="00A6768A">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CD1183" w14:textId="77777777" w:rsidR="001146FA" w:rsidRDefault="001146FA" w:rsidP="005307F4">
      <w:pPr>
        <w:spacing w:after="0" w:line="240" w:lineRule="auto"/>
      </w:pPr>
      <w:r>
        <w:separator/>
      </w:r>
    </w:p>
  </w:footnote>
  <w:footnote w:type="continuationSeparator" w:id="0">
    <w:p w14:paraId="0703896C" w14:textId="77777777" w:rsidR="001146FA" w:rsidRDefault="001146FA" w:rsidP="005307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243E9" w14:textId="77777777" w:rsidR="005307F4" w:rsidRPr="005307F4" w:rsidRDefault="005307F4" w:rsidP="005307F4">
    <w:pPr>
      <w:tabs>
        <w:tab w:val="center" w:pos="4536"/>
        <w:tab w:val="right" w:pos="9072"/>
      </w:tabs>
      <w:spacing w:after="0" w:line="240" w:lineRule="auto"/>
      <w:jc w:val="center"/>
      <w:rPr>
        <w:rFonts w:ascii="Calibri" w:hAnsi="Calibri" w:cs="Calibri"/>
        <w:b/>
        <w:lang w:eastAsia="hr-HR"/>
      </w:rPr>
    </w:pPr>
    <w:r w:rsidRPr="005307F4">
      <w:rPr>
        <w:rFonts w:ascii="Calibri" w:hAnsi="Calibri" w:cs="Calibri"/>
        <w:b/>
        <w:lang w:eastAsia="hr-HR"/>
      </w:rPr>
      <w:t>OSNOVNA ŠKOLA LAPAD</w:t>
    </w:r>
  </w:p>
  <w:p w14:paraId="34E41245" w14:textId="0C513FF8" w:rsidR="005307F4" w:rsidRPr="005307F4" w:rsidRDefault="005307F4" w:rsidP="005307F4">
    <w:pPr>
      <w:tabs>
        <w:tab w:val="center" w:pos="4536"/>
        <w:tab w:val="right" w:pos="9072"/>
      </w:tabs>
      <w:spacing w:after="0" w:line="240" w:lineRule="auto"/>
      <w:jc w:val="center"/>
      <w:rPr>
        <w:rFonts w:ascii="Calibri" w:hAnsi="Calibri" w:cs="Calibri"/>
        <w:b/>
        <w:bCs/>
        <w:sz w:val="18"/>
        <w:szCs w:val="18"/>
        <w:shd w:val="clear" w:color="auto" w:fill="FFFFFF"/>
        <w:lang w:eastAsia="hr-HR"/>
      </w:rPr>
    </w:pPr>
    <w:r w:rsidRPr="005307F4">
      <w:rPr>
        <w:rFonts w:ascii="Calibri" w:hAnsi="Calibri" w:cs="Calibri"/>
        <w:sz w:val="18"/>
        <w:szCs w:val="18"/>
        <w:lang w:eastAsia="hr-HR"/>
      </w:rPr>
      <w:t xml:space="preserve">Od </w:t>
    </w:r>
    <w:proofErr w:type="spellStart"/>
    <w:r w:rsidRPr="005307F4">
      <w:rPr>
        <w:rFonts w:ascii="Calibri" w:hAnsi="Calibri" w:cs="Calibri"/>
        <w:sz w:val="18"/>
        <w:szCs w:val="18"/>
        <w:lang w:eastAsia="hr-HR"/>
      </w:rPr>
      <w:t>Batale</w:t>
    </w:r>
    <w:proofErr w:type="spellEnd"/>
    <w:r w:rsidRPr="005307F4">
      <w:rPr>
        <w:rFonts w:ascii="Calibri" w:hAnsi="Calibri" w:cs="Calibri"/>
        <w:sz w:val="18"/>
        <w:szCs w:val="18"/>
        <w:lang w:eastAsia="hr-HR"/>
      </w:rPr>
      <w:t xml:space="preserve"> </w:t>
    </w:r>
    <w:r w:rsidR="008D6388">
      <w:rPr>
        <w:rFonts w:ascii="Calibri" w:hAnsi="Calibri" w:cs="Calibri"/>
        <w:sz w:val="18"/>
        <w:szCs w:val="18"/>
        <w:lang w:eastAsia="hr-HR"/>
      </w:rPr>
      <w:t>26</w:t>
    </w:r>
    <w:r w:rsidRPr="005307F4">
      <w:rPr>
        <w:rFonts w:ascii="Calibri" w:hAnsi="Calibri" w:cs="Calibri"/>
        <w:sz w:val="18"/>
        <w:szCs w:val="18"/>
        <w:lang w:eastAsia="hr-HR"/>
      </w:rPr>
      <w:t xml:space="preserve"> | 20 000 Dubrovnik | e-mail: </w:t>
    </w:r>
    <w:hyperlink r:id="rId1" w:history="1">
      <w:r w:rsidRPr="005307F4">
        <w:rPr>
          <w:rFonts w:ascii="Calibri" w:hAnsi="Calibri" w:cs="Calibri"/>
          <w:color w:val="0563C1" w:themeColor="hyperlink"/>
          <w:sz w:val="18"/>
          <w:szCs w:val="18"/>
          <w:u w:val="single"/>
          <w:shd w:val="clear" w:color="auto" w:fill="FFFFFF"/>
          <w:lang w:eastAsia="hr-HR"/>
        </w:rPr>
        <w:t>tajnistvo@os-lapad-du.skole.hr</w:t>
      </w:r>
    </w:hyperlink>
  </w:p>
  <w:p w14:paraId="2C9DBCA1" w14:textId="77777777" w:rsidR="005307F4" w:rsidRPr="005307F4" w:rsidRDefault="005307F4" w:rsidP="005307F4">
    <w:pPr>
      <w:tabs>
        <w:tab w:val="center" w:pos="4536"/>
        <w:tab w:val="right" w:pos="9072"/>
      </w:tabs>
      <w:spacing w:after="0" w:line="240" w:lineRule="auto"/>
      <w:jc w:val="center"/>
      <w:rPr>
        <w:rFonts w:ascii="Calibri" w:hAnsi="Calibri" w:cs="Calibri"/>
        <w:bCs/>
        <w:sz w:val="18"/>
        <w:szCs w:val="18"/>
        <w:shd w:val="clear" w:color="auto" w:fill="FFFFFF"/>
        <w:lang w:eastAsia="hr-HR"/>
      </w:rPr>
    </w:pPr>
    <w:r w:rsidRPr="005307F4">
      <w:rPr>
        <w:rFonts w:ascii="Calibri" w:hAnsi="Calibri" w:cs="Calibri"/>
        <w:b/>
        <w:bCs/>
        <w:sz w:val="18"/>
        <w:szCs w:val="18"/>
        <w:shd w:val="clear" w:color="auto" w:fill="FFFFFF"/>
        <w:lang w:eastAsia="hr-HR"/>
      </w:rPr>
      <w:t xml:space="preserve">Tel: 020/356-100 | OIB: </w:t>
    </w:r>
    <w:r w:rsidRPr="005307F4">
      <w:rPr>
        <w:rFonts w:ascii="Calibri" w:hAnsi="Calibri" w:cs="Arial"/>
        <w:sz w:val="18"/>
        <w:szCs w:val="18"/>
        <w:shd w:val="clear" w:color="auto" w:fill="FFFFFF" w:themeFill="background1"/>
        <w:lang w:eastAsia="hr-HR"/>
      </w:rPr>
      <w:t xml:space="preserve">65525385872 | ŠIFRA: </w:t>
    </w:r>
    <w:r w:rsidRPr="005307F4">
      <w:rPr>
        <w:rFonts w:ascii="Calibri" w:hAnsi="Calibri" w:cs="Calibri"/>
        <w:sz w:val="18"/>
        <w:szCs w:val="18"/>
        <w:shd w:val="clear" w:color="auto" w:fill="FFFFFF" w:themeFill="background1"/>
        <w:lang w:eastAsia="hr-HR"/>
      </w:rPr>
      <w:t>19-018-002</w:t>
    </w:r>
  </w:p>
  <w:p w14:paraId="3A5A44FB" w14:textId="77777777" w:rsidR="005307F4" w:rsidRPr="005307F4" w:rsidRDefault="005307F4" w:rsidP="005307F4">
    <w:pPr>
      <w:pBdr>
        <w:bottom w:val="single" w:sz="12" w:space="1" w:color="auto"/>
      </w:pBdr>
      <w:tabs>
        <w:tab w:val="center" w:pos="4536"/>
        <w:tab w:val="right" w:pos="9072"/>
      </w:tabs>
      <w:spacing w:after="0" w:line="240" w:lineRule="auto"/>
      <w:jc w:val="center"/>
      <w:rPr>
        <w:rFonts w:ascii="Calibri" w:hAnsi="Calibri" w:cs="Calibri"/>
        <w:lang w:eastAsia="hr-HR"/>
      </w:rPr>
    </w:pPr>
    <w:r w:rsidRPr="005307F4">
      <w:rPr>
        <w:rFonts w:ascii="Calibri" w:hAnsi="Calibri" w:cs="Calibri"/>
        <w:b/>
        <w:bCs/>
        <w:sz w:val="18"/>
        <w:szCs w:val="18"/>
        <w:shd w:val="clear" w:color="auto" w:fill="FFFFFF"/>
        <w:lang w:eastAsia="hr-HR"/>
      </w:rPr>
      <w:t>REPUBLIKA HRVATSKA | DUBROVAČKO-NERETVANSKA ŽUPANIJA | GRAD DUBROVNIK</w:t>
    </w:r>
  </w:p>
  <w:p w14:paraId="1EEB1522" w14:textId="77777777" w:rsidR="005307F4" w:rsidRDefault="005307F4">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DC4796"/>
    <w:multiLevelType w:val="hybridMultilevel"/>
    <w:tmpl w:val="3BB4B5CE"/>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24382A7A"/>
    <w:multiLevelType w:val="hybridMultilevel"/>
    <w:tmpl w:val="80D87BF4"/>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24394AB4"/>
    <w:multiLevelType w:val="hybridMultilevel"/>
    <w:tmpl w:val="496896FA"/>
    <w:lvl w:ilvl="0" w:tplc="EADA447A">
      <w:numFmt w:val="bullet"/>
      <w:lvlText w:val="-"/>
      <w:lvlJc w:val="left"/>
      <w:pPr>
        <w:ind w:left="420" w:hanging="360"/>
      </w:pPr>
      <w:rPr>
        <w:rFonts w:ascii="Times New Roman" w:eastAsiaTheme="minorHAnsi"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 w15:restartNumberingAfterBreak="0">
    <w:nsid w:val="24AD43F8"/>
    <w:multiLevelType w:val="hybridMultilevel"/>
    <w:tmpl w:val="70A4CAD2"/>
    <w:lvl w:ilvl="0" w:tplc="EADA447A">
      <w:numFmt w:val="bullet"/>
      <w:lvlText w:val="-"/>
      <w:lvlJc w:val="left"/>
      <w:pPr>
        <w:ind w:left="420" w:hanging="360"/>
      </w:pPr>
      <w:rPr>
        <w:rFonts w:ascii="Times New Roman" w:eastAsiaTheme="minorHAnsi" w:hAnsi="Times New Roman" w:cs="Times New Roman" w:hint="default"/>
      </w:rPr>
    </w:lvl>
    <w:lvl w:ilvl="1" w:tplc="041A0003">
      <w:start w:val="1"/>
      <w:numFmt w:val="bullet"/>
      <w:lvlText w:val="o"/>
      <w:lvlJc w:val="left"/>
      <w:pPr>
        <w:ind w:left="1140" w:hanging="360"/>
      </w:pPr>
      <w:rPr>
        <w:rFonts w:ascii="Courier New" w:hAnsi="Courier New" w:cs="Courier New" w:hint="default"/>
      </w:rPr>
    </w:lvl>
    <w:lvl w:ilvl="2" w:tplc="041A0005">
      <w:start w:val="1"/>
      <w:numFmt w:val="bullet"/>
      <w:lvlText w:val=""/>
      <w:lvlJc w:val="left"/>
      <w:pPr>
        <w:ind w:left="1860" w:hanging="360"/>
      </w:pPr>
      <w:rPr>
        <w:rFonts w:ascii="Wingdings" w:hAnsi="Wingdings" w:hint="default"/>
      </w:rPr>
    </w:lvl>
    <w:lvl w:ilvl="3" w:tplc="041A0001">
      <w:start w:val="1"/>
      <w:numFmt w:val="bullet"/>
      <w:lvlText w:val=""/>
      <w:lvlJc w:val="left"/>
      <w:pPr>
        <w:ind w:left="2580" w:hanging="360"/>
      </w:pPr>
      <w:rPr>
        <w:rFonts w:ascii="Symbol" w:hAnsi="Symbol" w:hint="default"/>
      </w:rPr>
    </w:lvl>
    <w:lvl w:ilvl="4" w:tplc="041A0003">
      <w:start w:val="1"/>
      <w:numFmt w:val="bullet"/>
      <w:lvlText w:val="o"/>
      <w:lvlJc w:val="left"/>
      <w:pPr>
        <w:ind w:left="3300" w:hanging="360"/>
      </w:pPr>
      <w:rPr>
        <w:rFonts w:ascii="Courier New" w:hAnsi="Courier New" w:cs="Courier New" w:hint="default"/>
      </w:rPr>
    </w:lvl>
    <w:lvl w:ilvl="5" w:tplc="041A0005">
      <w:start w:val="1"/>
      <w:numFmt w:val="bullet"/>
      <w:lvlText w:val=""/>
      <w:lvlJc w:val="left"/>
      <w:pPr>
        <w:ind w:left="4020" w:hanging="360"/>
      </w:pPr>
      <w:rPr>
        <w:rFonts w:ascii="Wingdings" w:hAnsi="Wingdings" w:hint="default"/>
      </w:rPr>
    </w:lvl>
    <w:lvl w:ilvl="6" w:tplc="041A0001">
      <w:start w:val="1"/>
      <w:numFmt w:val="bullet"/>
      <w:lvlText w:val=""/>
      <w:lvlJc w:val="left"/>
      <w:pPr>
        <w:ind w:left="4740" w:hanging="360"/>
      </w:pPr>
      <w:rPr>
        <w:rFonts w:ascii="Symbol" w:hAnsi="Symbol" w:hint="default"/>
      </w:rPr>
    </w:lvl>
    <w:lvl w:ilvl="7" w:tplc="041A0003">
      <w:start w:val="1"/>
      <w:numFmt w:val="bullet"/>
      <w:lvlText w:val="o"/>
      <w:lvlJc w:val="left"/>
      <w:pPr>
        <w:ind w:left="5460" w:hanging="360"/>
      </w:pPr>
      <w:rPr>
        <w:rFonts w:ascii="Courier New" w:hAnsi="Courier New" w:cs="Courier New" w:hint="default"/>
      </w:rPr>
    </w:lvl>
    <w:lvl w:ilvl="8" w:tplc="041A0005">
      <w:start w:val="1"/>
      <w:numFmt w:val="bullet"/>
      <w:lvlText w:val=""/>
      <w:lvlJc w:val="left"/>
      <w:pPr>
        <w:ind w:left="6180" w:hanging="360"/>
      </w:pPr>
      <w:rPr>
        <w:rFonts w:ascii="Wingdings" w:hAnsi="Wingdings" w:hint="default"/>
      </w:rPr>
    </w:lvl>
  </w:abstractNum>
  <w:abstractNum w:abstractNumId="4" w15:restartNumberingAfterBreak="0">
    <w:nsid w:val="27B80926"/>
    <w:multiLevelType w:val="hybridMultilevel"/>
    <w:tmpl w:val="B95EE3FC"/>
    <w:lvl w:ilvl="0" w:tplc="C0AAB62E">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2BBE63BB"/>
    <w:multiLevelType w:val="hybridMultilevel"/>
    <w:tmpl w:val="962227E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2CB71733"/>
    <w:multiLevelType w:val="hybridMultilevel"/>
    <w:tmpl w:val="8866103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32E409DD"/>
    <w:multiLevelType w:val="hybridMultilevel"/>
    <w:tmpl w:val="2054C224"/>
    <w:lvl w:ilvl="0" w:tplc="EADA447A">
      <w:numFmt w:val="bullet"/>
      <w:lvlText w:val="-"/>
      <w:lvlJc w:val="left"/>
      <w:pPr>
        <w:ind w:left="480" w:hanging="360"/>
      </w:pPr>
      <w:rPr>
        <w:rFonts w:ascii="Times New Roman" w:eastAsiaTheme="minorHAnsi" w:hAnsi="Times New Roman" w:cs="Times New Roman" w:hint="default"/>
      </w:rPr>
    </w:lvl>
    <w:lvl w:ilvl="1" w:tplc="041A0003">
      <w:start w:val="1"/>
      <w:numFmt w:val="bullet"/>
      <w:lvlText w:val="o"/>
      <w:lvlJc w:val="left"/>
      <w:pPr>
        <w:ind w:left="1500" w:hanging="360"/>
      </w:pPr>
      <w:rPr>
        <w:rFonts w:ascii="Courier New" w:hAnsi="Courier New" w:cs="Courier New" w:hint="default"/>
      </w:rPr>
    </w:lvl>
    <w:lvl w:ilvl="2" w:tplc="041A0005">
      <w:start w:val="1"/>
      <w:numFmt w:val="bullet"/>
      <w:lvlText w:val=""/>
      <w:lvlJc w:val="left"/>
      <w:pPr>
        <w:ind w:left="2220" w:hanging="360"/>
      </w:pPr>
      <w:rPr>
        <w:rFonts w:ascii="Wingdings" w:hAnsi="Wingdings" w:hint="default"/>
      </w:rPr>
    </w:lvl>
    <w:lvl w:ilvl="3" w:tplc="041A0001">
      <w:start w:val="1"/>
      <w:numFmt w:val="bullet"/>
      <w:lvlText w:val=""/>
      <w:lvlJc w:val="left"/>
      <w:pPr>
        <w:ind w:left="2940" w:hanging="360"/>
      </w:pPr>
      <w:rPr>
        <w:rFonts w:ascii="Symbol" w:hAnsi="Symbol" w:hint="default"/>
      </w:rPr>
    </w:lvl>
    <w:lvl w:ilvl="4" w:tplc="041A0003">
      <w:start w:val="1"/>
      <w:numFmt w:val="bullet"/>
      <w:lvlText w:val="o"/>
      <w:lvlJc w:val="left"/>
      <w:pPr>
        <w:ind w:left="3660" w:hanging="360"/>
      </w:pPr>
      <w:rPr>
        <w:rFonts w:ascii="Courier New" w:hAnsi="Courier New" w:cs="Courier New" w:hint="default"/>
      </w:rPr>
    </w:lvl>
    <w:lvl w:ilvl="5" w:tplc="041A0005">
      <w:start w:val="1"/>
      <w:numFmt w:val="bullet"/>
      <w:lvlText w:val=""/>
      <w:lvlJc w:val="left"/>
      <w:pPr>
        <w:ind w:left="4380" w:hanging="360"/>
      </w:pPr>
      <w:rPr>
        <w:rFonts w:ascii="Wingdings" w:hAnsi="Wingdings" w:hint="default"/>
      </w:rPr>
    </w:lvl>
    <w:lvl w:ilvl="6" w:tplc="041A0001">
      <w:start w:val="1"/>
      <w:numFmt w:val="bullet"/>
      <w:lvlText w:val=""/>
      <w:lvlJc w:val="left"/>
      <w:pPr>
        <w:ind w:left="5100" w:hanging="360"/>
      </w:pPr>
      <w:rPr>
        <w:rFonts w:ascii="Symbol" w:hAnsi="Symbol" w:hint="default"/>
      </w:rPr>
    </w:lvl>
    <w:lvl w:ilvl="7" w:tplc="041A0003">
      <w:start w:val="1"/>
      <w:numFmt w:val="bullet"/>
      <w:lvlText w:val="o"/>
      <w:lvlJc w:val="left"/>
      <w:pPr>
        <w:ind w:left="5820" w:hanging="360"/>
      </w:pPr>
      <w:rPr>
        <w:rFonts w:ascii="Courier New" w:hAnsi="Courier New" w:cs="Courier New" w:hint="default"/>
      </w:rPr>
    </w:lvl>
    <w:lvl w:ilvl="8" w:tplc="041A0005">
      <w:start w:val="1"/>
      <w:numFmt w:val="bullet"/>
      <w:lvlText w:val=""/>
      <w:lvlJc w:val="left"/>
      <w:pPr>
        <w:ind w:left="6540" w:hanging="360"/>
      </w:pPr>
      <w:rPr>
        <w:rFonts w:ascii="Wingdings" w:hAnsi="Wingdings" w:hint="default"/>
      </w:rPr>
    </w:lvl>
  </w:abstractNum>
  <w:abstractNum w:abstractNumId="8" w15:restartNumberingAfterBreak="0">
    <w:nsid w:val="38D163A9"/>
    <w:multiLevelType w:val="hybridMultilevel"/>
    <w:tmpl w:val="AA62F54A"/>
    <w:lvl w:ilvl="0" w:tplc="34F2AEFC">
      <w:start w:val="2"/>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397802FE"/>
    <w:multiLevelType w:val="hybridMultilevel"/>
    <w:tmpl w:val="22C077E2"/>
    <w:lvl w:ilvl="0" w:tplc="A20403F4">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475961DD"/>
    <w:multiLevelType w:val="hybridMultilevel"/>
    <w:tmpl w:val="8CD8B974"/>
    <w:lvl w:ilvl="0" w:tplc="28906C84">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4D435417"/>
    <w:multiLevelType w:val="hybridMultilevel"/>
    <w:tmpl w:val="3C4EF166"/>
    <w:lvl w:ilvl="0" w:tplc="143A4D8A">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522F2A09"/>
    <w:multiLevelType w:val="hybridMultilevel"/>
    <w:tmpl w:val="EDF2F91E"/>
    <w:lvl w:ilvl="0" w:tplc="58DC6A8C">
      <w:start w:val="2"/>
      <w:numFmt w:val="bullet"/>
      <w:lvlText w:val="-"/>
      <w:lvlJc w:val="left"/>
      <w:pPr>
        <w:ind w:left="420" w:hanging="360"/>
      </w:pPr>
      <w:rPr>
        <w:rFonts w:ascii="Times New Roman" w:eastAsiaTheme="minorHAnsi" w:hAnsi="Times New Roman" w:cs="Times New Roman" w:hint="default"/>
      </w:rPr>
    </w:lvl>
    <w:lvl w:ilvl="1" w:tplc="041A0003" w:tentative="1">
      <w:start w:val="1"/>
      <w:numFmt w:val="bullet"/>
      <w:lvlText w:val="o"/>
      <w:lvlJc w:val="left"/>
      <w:pPr>
        <w:ind w:left="1140" w:hanging="360"/>
      </w:pPr>
      <w:rPr>
        <w:rFonts w:ascii="Courier New" w:hAnsi="Courier New" w:cs="Courier New" w:hint="default"/>
      </w:rPr>
    </w:lvl>
    <w:lvl w:ilvl="2" w:tplc="041A0005" w:tentative="1">
      <w:start w:val="1"/>
      <w:numFmt w:val="bullet"/>
      <w:lvlText w:val=""/>
      <w:lvlJc w:val="left"/>
      <w:pPr>
        <w:ind w:left="1860" w:hanging="360"/>
      </w:pPr>
      <w:rPr>
        <w:rFonts w:ascii="Wingdings" w:hAnsi="Wingdings" w:hint="default"/>
      </w:rPr>
    </w:lvl>
    <w:lvl w:ilvl="3" w:tplc="041A0001" w:tentative="1">
      <w:start w:val="1"/>
      <w:numFmt w:val="bullet"/>
      <w:lvlText w:val=""/>
      <w:lvlJc w:val="left"/>
      <w:pPr>
        <w:ind w:left="2580" w:hanging="360"/>
      </w:pPr>
      <w:rPr>
        <w:rFonts w:ascii="Symbol" w:hAnsi="Symbol" w:hint="default"/>
      </w:rPr>
    </w:lvl>
    <w:lvl w:ilvl="4" w:tplc="041A0003" w:tentative="1">
      <w:start w:val="1"/>
      <w:numFmt w:val="bullet"/>
      <w:lvlText w:val="o"/>
      <w:lvlJc w:val="left"/>
      <w:pPr>
        <w:ind w:left="3300" w:hanging="360"/>
      </w:pPr>
      <w:rPr>
        <w:rFonts w:ascii="Courier New" w:hAnsi="Courier New" w:cs="Courier New" w:hint="default"/>
      </w:rPr>
    </w:lvl>
    <w:lvl w:ilvl="5" w:tplc="041A0005" w:tentative="1">
      <w:start w:val="1"/>
      <w:numFmt w:val="bullet"/>
      <w:lvlText w:val=""/>
      <w:lvlJc w:val="left"/>
      <w:pPr>
        <w:ind w:left="4020" w:hanging="360"/>
      </w:pPr>
      <w:rPr>
        <w:rFonts w:ascii="Wingdings" w:hAnsi="Wingdings" w:hint="default"/>
      </w:rPr>
    </w:lvl>
    <w:lvl w:ilvl="6" w:tplc="041A0001" w:tentative="1">
      <w:start w:val="1"/>
      <w:numFmt w:val="bullet"/>
      <w:lvlText w:val=""/>
      <w:lvlJc w:val="left"/>
      <w:pPr>
        <w:ind w:left="4740" w:hanging="360"/>
      </w:pPr>
      <w:rPr>
        <w:rFonts w:ascii="Symbol" w:hAnsi="Symbol" w:hint="default"/>
      </w:rPr>
    </w:lvl>
    <w:lvl w:ilvl="7" w:tplc="041A0003" w:tentative="1">
      <w:start w:val="1"/>
      <w:numFmt w:val="bullet"/>
      <w:lvlText w:val="o"/>
      <w:lvlJc w:val="left"/>
      <w:pPr>
        <w:ind w:left="5460" w:hanging="360"/>
      </w:pPr>
      <w:rPr>
        <w:rFonts w:ascii="Courier New" w:hAnsi="Courier New" w:cs="Courier New" w:hint="default"/>
      </w:rPr>
    </w:lvl>
    <w:lvl w:ilvl="8" w:tplc="041A0005" w:tentative="1">
      <w:start w:val="1"/>
      <w:numFmt w:val="bullet"/>
      <w:lvlText w:val=""/>
      <w:lvlJc w:val="left"/>
      <w:pPr>
        <w:ind w:left="6180" w:hanging="360"/>
      </w:pPr>
      <w:rPr>
        <w:rFonts w:ascii="Wingdings" w:hAnsi="Wingdings" w:hint="default"/>
      </w:rPr>
    </w:lvl>
  </w:abstractNum>
  <w:abstractNum w:abstractNumId="13" w15:restartNumberingAfterBreak="0">
    <w:nsid w:val="61FB21B0"/>
    <w:multiLevelType w:val="hybridMultilevel"/>
    <w:tmpl w:val="4B12600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70B77432"/>
    <w:multiLevelType w:val="hybridMultilevel"/>
    <w:tmpl w:val="F8AEBCAE"/>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7"/>
  </w:num>
  <w:num w:numId="4">
    <w:abstractNumId w:val="10"/>
  </w:num>
  <w:num w:numId="5">
    <w:abstractNumId w:val="4"/>
  </w:num>
  <w:num w:numId="6">
    <w:abstractNumId w:val="0"/>
  </w:num>
  <w:num w:numId="7">
    <w:abstractNumId w:val="12"/>
  </w:num>
  <w:num w:numId="8">
    <w:abstractNumId w:val="11"/>
  </w:num>
  <w:num w:numId="9">
    <w:abstractNumId w:val="9"/>
  </w:num>
  <w:num w:numId="10">
    <w:abstractNumId w:val="14"/>
  </w:num>
  <w:num w:numId="11">
    <w:abstractNumId w:val="1"/>
  </w:num>
  <w:num w:numId="12">
    <w:abstractNumId w:val="8"/>
  </w:num>
  <w:num w:numId="13">
    <w:abstractNumId w:val="13"/>
  </w:num>
  <w:num w:numId="14">
    <w:abstractNumId w:val="6"/>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7E6"/>
    <w:rsid w:val="000160F5"/>
    <w:rsid w:val="0005178D"/>
    <w:rsid w:val="0005248E"/>
    <w:rsid w:val="00070413"/>
    <w:rsid w:val="00070A7D"/>
    <w:rsid w:val="000737B2"/>
    <w:rsid w:val="000836FB"/>
    <w:rsid w:val="000A1AC0"/>
    <w:rsid w:val="000F4FB7"/>
    <w:rsid w:val="00105E61"/>
    <w:rsid w:val="001116DA"/>
    <w:rsid w:val="001146FA"/>
    <w:rsid w:val="0012233B"/>
    <w:rsid w:val="00155C25"/>
    <w:rsid w:val="00161820"/>
    <w:rsid w:val="0024581B"/>
    <w:rsid w:val="002471DC"/>
    <w:rsid w:val="00272DF7"/>
    <w:rsid w:val="00282BA7"/>
    <w:rsid w:val="002904EA"/>
    <w:rsid w:val="002A7972"/>
    <w:rsid w:val="002E7743"/>
    <w:rsid w:val="00354A94"/>
    <w:rsid w:val="0037240F"/>
    <w:rsid w:val="00384024"/>
    <w:rsid w:val="003D56C4"/>
    <w:rsid w:val="003E04D2"/>
    <w:rsid w:val="003F4E24"/>
    <w:rsid w:val="003F747A"/>
    <w:rsid w:val="00411206"/>
    <w:rsid w:val="00414DE3"/>
    <w:rsid w:val="0041646E"/>
    <w:rsid w:val="00416DBB"/>
    <w:rsid w:val="004210FF"/>
    <w:rsid w:val="00430521"/>
    <w:rsid w:val="004533DF"/>
    <w:rsid w:val="00492BCC"/>
    <w:rsid w:val="004931CB"/>
    <w:rsid w:val="004A00B1"/>
    <w:rsid w:val="004B12EC"/>
    <w:rsid w:val="004B236F"/>
    <w:rsid w:val="004C0930"/>
    <w:rsid w:val="004D27F3"/>
    <w:rsid w:val="004D7D25"/>
    <w:rsid w:val="004E6540"/>
    <w:rsid w:val="005307F4"/>
    <w:rsid w:val="00534EB5"/>
    <w:rsid w:val="0053509E"/>
    <w:rsid w:val="00542C85"/>
    <w:rsid w:val="00545365"/>
    <w:rsid w:val="005857E0"/>
    <w:rsid w:val="00610FA6"/>
    <w:rsid w:val="00644AF7"/>
    <w:rsid w:val="006458F5"/>
    <w:rsid w:val="0064729E"/>
    <w:rsid w:val="00687438"/>
    <w:rsid w:val="00692F82"/>
    <w:rsid w:val="006B64B4"/>
    <w:rsid w:val="006E484A"/>
    <w:rsid w:val="006F3B3B"/>
    <w:rsid w:val="006F5F24"/>
    <w:rsid w:val="00703140"/>
    <w:rsid w:val="00721045"/>
    <w:rsid w:val="00723154"/>
    <w:rsid w:val="00731B3F"/>
    <w:rsid w:val="007463EB"/>
    <w:rsid w:val="007514C5"/>
    <w:rsid w:val="00786F7F"/>
    <w:rsid w:val="00795404"/>
    <w:rsid w:val="007B2477"/>
    <w:rsid w:val="007B7DAC"/>
    <w:rsid w:val="007C50EB"/>
    <w:rsid w:val="007C627F"/>
    <w:rsid w:val="008119FF"/>
    <w:rsid w:val="00834B1D"/>
    <w:rsid w:val="0086362E"/>
    <w:rsid w:val="00873CA9"/>
    <w:rsid w:val="0087614F"/>
    <w:rsid w:val="00877AAB"/>
    <w:rsid w:val="008808F9"/>
    <w:rsid w:val="008A7DBF"/>
    <w:rsid w:val="008B26B7"/>
    <w:rsid w:val="008B3B8F"/>
    <w:rsid w:val="008D6388"/>
    <w:rsid w:val="008E378B"/>
    <w:rsid w:val="0093426E"/>
    <w:rsid w:val="009A4058"/>
    <w:rsid w:val="009B069A"/>
    <w:rsid w:val="009C5781"/>
    <w:rsid w:val="009D26FE"/>
    <w:rsid w:val="009F3EA4"/>
    <w:rsid w:val="009F79B1"/>
    <w:rsid w:val="00A21BF9"/>
    <w:rsid w:val="00A2725B"/>
    <w:rsid w:val="00A31F7B"/>
    <w:rsid w:val="00A44457"/>
    <w:rsid w:val="00A529A4"/>
    <w:rsid w:val="00A6117D"/>
    <w:rsid w:val="00A6768A"/>
    <w:rsid w:val="00A91FCC"/>
    <w:rsid w:val="00A949D5"/>
    <w:rsid w:val="00AA12CE"/>
    <w:rsid w:val="00AB67C3"/>
    <w:rsid w:val="00AD018D"/>
    <w:rsid w:val="00AE2C7D"/>
    <w:rsid w:val="00AF5D77"/>
    <w:rsid w:val="00B26C7B"/>
    <w:rsid w:val="00B513DD"/>
    <w:rsid w:val="00B66BE5"/>
    <w:rsid w:val="00BC3449"/>
    <w:rsid w:val="00BD4BCE"/>
    <w:rsid w:val="00BD67E6"/>
    <w:rsid w:val="00BF655F"/>
    <w:rsid w:val="00C01ABE"/>
    <w:rsid w:val="00C47A34"/>
    <w:rsid w:val="00C512F0"/>
    <w:rsid w:val="00C55338"/>
    <w:rsid w:val="00C834A1"/>
    <w:rsid w:val="00C86425"/>
    <w:rsid w:val="00CA203B"/>
    <w:rsid w:val="00CB1B22"/>
    <w:rsid w:val="00CC1DAC"/>
    <w:rsid w:val="00CC51FF"/>
    <w:rsid w:val="00CE1066"/>
    <w:rsid w:val="00D04ADB"/>
    <w:rsid w:val="00D2189C"/>
    <w:rsid w:val="00D23052"/>
    <w:rsid w:val="00D33809"/>
    <w:rsid w:val="00D33E34"/>
    <w:rsid w:val="00D36FA9"/>
    <w:rsid w:val="00D51FFE"/>
    <w:rsid w:val="00D93298"/>
    <w:rsid w:val="00DD60A9"/>
    <w:rsid w:val="00DE259D"/>
    <w:rsid w:val="00E024E8"/>
    <w:rsid w:val="00E11794"/>
    <w:rsid w:val="00E431DD"/>
    <w:rsid w:val="00E70AF5"/>
    <w:rsid w:val="00E70C54"/>
    <w:rsid w:val="00E82575"/>
    <w:rsid w:val="00EB4B52"/>
    <w:rsid w:val="00EC4A93"/>
    <w:rsid w:val="00ED0647"/>
    <w:rsid w:val="00ED1736"/>
    <w:rsid w:val="00EE3CAB"/>
    <w:rsid w:val="00F22935"/>
    <w:rsid w:val="00F33CDE"/>
    <w:rsid w:val="00F55EC9"/>
    <w:rsid w:val="00F5664B"/>
    <w:rsid w:val="00F83D4A"/>
    <w:rsid w:val="00F92B2E"/>
    <w:rsid w:val="00FC4D4F"/>
    <w:rsid w:val="00FD789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86074"/>
  <w15:chartTrackingRefBased/>
  <w15:docId w15:val="{12FC127B-E263-4190-B5DE-FC04BF331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07F4"/>
    <w:pPr>
      <w:spacing w:line="256" w:lineRule="auto"/>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5307F4"/>
    <w:pPr>
      <w:ind w:left="720"/>
      <w:contextualSpacing/>
    </w:pPr>
  </w:style>
  <w:style w:type="paragraph" w:styleId="Zaglavlje">
    <w:name w:val="header"/>
    <w:basedOn w:val="Normal"/>
    <w:link w:val="ZaglavljeChar"/>
    <w:uiPriority w:val="99"/>
    <w:unhideWhenUsed/>
    <w:rsid w:val="005307F4"/>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5307F4"/>
  </w:style>
  <w:style w:type="paragraph" w:styleId="Podnoje">
    <w:name w:val="footer"/>
    <w:basedOn w:val="Normal"/>
    <w:link w:val="PodnojeChar"/>
    <w:uiPriority w:val="99"/>
    <w:unhideWhenUsed/>
    <w:rsid w:val="005307F4"/>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5307F4"/>
  </w:style>
  <w:style w:type="table" w:styleId="Reetkatablice">
    <w:name w:val="Table Grid"/>
    <w:basedOn w:val="Obinatablica"/>
    <w:uiPriority w:val="39"/>
    <w:rsid w:val="005307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encakomentara">
    <w:name w:val="annotation reference"/>
    <w:basedOn w:val="Zadanifontodlomka"/>
    <w:uiPriority w:val="99"/>
    <w:semiHidden/>
    <w:unhideWhenUsed/>
    <w:rsid w:val="00492BCC"/>
    <w:rPr>
      <w:sz w:val="16"/>
      <w:szCs w:val="16"/>
    </w:rPr>
  </w:style>
  <w:style w:type="paragraph" w:styleId="Tekstkomentara">
    <w:name w:val="annotation text"/>
    <w:basedOn w:val="Normal"/>
    <w:link w:val="TekstkomentaraChar"/>
    <w:uiPriority w:val="99"/>
    <w:semiHidden/>
    <w:unhideWhenUsed/>
    <w:rsid w:val="00492BCC"/>
    <w:pPr>
      <w:spacing w:line="240" w:lineRule="auto"/>
    </w:pPr>
    <w:rPr>
      <w:sz w:val="20"/>
      <w:szCs w:val="20"/>
    </w:rPr>
  </w:style>
  <w:style w:type="character" w:customStyle="1" w:styleId="TekstkomentaraChar">
    <w:name w:val="Tekst komentara Char"/>
    <w:basedOn w:val="Zadanifontodlomka"/>
    <w:link w:val="Tekstkomentara"/>
    <w:uiPriority w:val="99"/>
    <w:semiHidden/>
    <w:rsid w:val="00492BCC"/>
    <w:rPr>
      <w:sz w:val="20"/>
      <w:szCs w:val="20"/>
    </w:rPr>
  </w:style>
  <w:style w:type="paragraph" w:styleId="Predmetkomentara">
    <w:name w:val="annotation subject"/>
    <w:basedOn w:val="Tekstkomentara"/>
    <w:next w:val="Tekstkomentara"/>
    <w:link w:val="PredmetkomentaraChar"/>
    <w:uiPriority w:val="99"/>
    <w:semiHidden/>
    <w:unhideWhenUsed/>
    <w:rsid w:val="00492BCC"/>
    <w:rPr>
      <w:b/>
      <w:bCs/>
    </w:rPr>
  </w:style>
  <w:style w:type="character" w:customStyle="1" w:styleId="PredmetkomentaraChar">
    <w:name w:val="Predmet komentara Char"/>
    <w:basedOn w:val="TekstkomentaraChar"/>
    <w:link w:val="Predmetkomentara"/>
    <w:uiPriority w:val="99"/>
    <w:semiHidden/>
    <w:rsid w:val="00492BCC"/>
    <w:rPr>
      <w:b/>
      <w:bCs/>
      <w:sz w:val="20"/>
      <w:szCs w:val="20"/>
    </w:rPr>
  </w:style>
  <w:style w:type="table" w:styleId="Svijetlatablicareetke-isticanje1">
    <w:name w:val="Grid Table 1 Light Accent 1"/>
    <w:basedOn w:val="Obinatablica"/>
    <w:uiPriority w:val="46"/>
    <w:rsid w:val="00A6117D"/>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1499221">
      <w:bodyDiv w:val="1"/>
      <w:marLeft w:val="0"/>
      <w:marRight w:val="0"/>
      <w:marTop w:val="0"/>
      <w:marBottom w:val="0"/>
      <w:divBdr>
        <w:top w:val="none" w:sz="0" w:space="0" w:color="auto"/>
        <w:left w:val="none" w:sz="0" w:space="0" w:color="auto"/>
        <w:bottom w:val="none" w:sz="0" w:space="0" w:color="auto"/>
        <w:right w:val="none" w:sz="0" w:space="0" w:color="auto"/>
      </w:divBdr>
    </w:div>
    <w:div w:id="1824083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mailto:tajnistvo@os-lapad-du.skole.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4708</TotalTime>
  <Pages>17</Pages>
  <Words>7252</Words>
  <Characters>41341</Characters>
  <Application>Microsoft Office Word</Application>
  <DocSecurity>0</DocSecurity>
  <Lines>344</Lines>
  <Paragraphs>96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48497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dc:creator>
  <cp:keywords/>
  <dc:description/>
  <cp:lastModifiedBy>Ana</cp:lastModifiedBy>
  <cp:revision>18</cp:revision>
  <cp:lastPrinted>2025-03-11T07:49:00Z</cp:lastPrinted>
  <dcterms:created xsi:type="dcterms:W3CDTF">2026-03-05T12:09:00Z</dcterms:created>
  <dcterms:modified xsi:type="dcterms:W3CDTF">2026-03-12T07:08:00Z</dcterms:modified>
</cp:coreProperties>
</file>