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8A04" w14:textId="4B5DC612" w:rsidR="005307F4" w:rsidRDefault="005307F4" w:rsidP="00530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IZVJEŠTAJA O IZVRŠENJU FINANCIJSKOG PLANA ZA RAZDOBLJE 01.01.2022.</w:t>
      </w:r>
      <w:r w:rsidR="00746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6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31.12.2022.</w:t>
      </w:r>
    </w:p>
    <w:p w14:paraId="70E37451" w14:textId="6602796F" w:rsidR="005307F4" w:rsidRPr="00AD018D" w:rsidRDefault="005307F4" w:rsidP="00BD4BCE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>Novim Zakonom o proračunu (</w:t>
      </w:r>
      <w:r w:rsidR="0005248E"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>NN</w:t>
      </w: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144/21) koji je stupio na snagu 1. siječnja 2022. godine propisana je obveza izrade i usvajanja polugodišnjeg i godišnjeg izvještaja o izvršenju financijskog plana školskih i predškolskih ustanova.</w:t>
      </w:r>
      <w:r w:rsidR="0005248E"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>Sadržaj i izgled izvještaja o izvršenju financijskog plana nisu propisani budući</w:t>
      </w:r>
      <w:r w:rsidR="00416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nisu doneseni podzakonski akti.</w:t>
      </w:r>
    </w:p>
    <w:p w14:paraId="09EC502A" w14:textId="17414D23" w:rsidR="005307F4" w:rsidRPr="00E70C54" w:rsidRDefault="005307F4" w:rsidP="00BD4BCE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Obzirom da Izvještaj o izvršenju pokazuje jesu li sredstva utrošena sukladno Financijskom planu te kako je Izvještaj o izvršenju Financijskog plana OŠ Lapad dio Izvještaja o izvršenju proračuna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Grada Dubrovnika, za isti se daje razrada po svim proračunskim klasifikacijama.</w:t>
      </w:r>
    </w:p>
    <w:p w14:paraId="3F38F41C" w14:textId="1E2C3AD3" w:rsidR="00ED0647" w:rsidRPr="00E70C54" w:rsidRDefault="00ED0647" w:rsidP="00BD4BCE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Godišnji izvještaj izvršenja financijskog plana za 2022. godinu čini izvršenje prihoda i rashoda te primitaka i izdataka po ekonomskoj klasifikaciji  te izvršenje rashoda prema izvorima i programskoj klasifikaciji.</w:t>
      </w:r>
    </w:p>
    <w:p w14:paraId="49CC1088" w14:textId="1CFFAA9F" w:rsidR="005307F4" w:rsidRPr="00E70C54" w:rsidRDefault="005307F4" w:rsidP="00BD4BCE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posljedica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pandemije uzrokovane COVID-19 virusom i tijekom 202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, g. se poslovalo sukladno Zaključku gradonačelnika Grada Dubrovnika od 28. svibnja 2020. godine u kojem je predloženo je da se zbog promjene gospodarskih kretanja uslijed epidemije bolesti COVID-19 svim proračunskim korisnicima i trgovačkim društvima u većinskom vlasništvu Grada Dubrovnika preuzimaju samo one obveze i izvršavaju rashodi i izdaci koji su neophodni za obavljanje osnovnih poslova i funkcija. Sukladno ovim uputama,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 zbog neizvjesne epidemiološke i financijske situacije,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nije se mogao potrošiti sav nepotrošeni višak prihoda iz prethodnih </w:t>
      </w:r>
      <w:r w:rsidR="00ED0647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godina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te se to planira uraditi tijekom 202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. godine sukladno Odluci o raspodjeli rezultata poslovanja za 202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. godinu, najkasnije do kraja lipnja tekuće godine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4A310DE" w14:textId="77777777" w:rsidR="005307F4" w:rsidRPr="00E70C54" w:rsidRDefault="005307F4" w:rsidP="00BD4BCE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Izvršenje Financijskog plana pratilo je visinu planiranih sredstava i stvarne potrebe za nabavkama roba, radova i usluga. nije bilo odstupanja koje bi trebalo posebno obrazložiti . Plan nabave redovito se ažurirao sa svim izmjenama i dopunama  Financijskog plana.</w:t>
      </w:r>
    </w:p>
    <w:p w14:paraId="6ECAD7DB" w14:textId="6361CA09" w:rsidR="005307F4" w:rsidRPr="00E70C54" w:rsidRDefault="005307F4" w:rsidP="00BD4B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nabavku obveznih i radnih udžbenika,  Grad Dubrovnik proveo je objedinjeni postupak javne nabave za sve osnovne škole. </w:t>
      </w:r>
    </w:p>
    <w:p w14:paraId="49B2939E" w14:textId="77777777" w:rsidR="00A91FCC" w:rsidRPr="00E70C54" w:rsidRDefault="00A91FCC" w:rsidP="00BD4B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Financijski izvještaj Osnovne škole Lapad sastavljen temeljem Zakona o proračunu, Pravilnika o proračunskom računovodstvu i računskom planu te  prema Pravilniku o izvještavanju u proračunskom računovodstvu, dostavljen je FINI, nadležnom Ministarstvu, Poreznoj upravi i nadležnom proračunu  31. siječnja 2023. godine.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U Izvještaj su uključene sve tekuće (svi kontinuirani rashodi na mjesečnoj razini:  izdatci za zaposlene, komunalne usluge, telekomunikacijske usluge, energenti ...) i kapitalne aktivnosti. Priznati su svi prihodi koji su postali raspoloživi u razdoblju od 1. siječnja do 31. prosinca. Rashodi su priznati na temelju nastanka poslovnog događaja (obveze) neovisno o plaćanju. Donacije nefinancijske imovine iskazane su i u prihodima i u rashodima.</w:t>
      </w:r>
    </w:p>
    <w:p w14:paraId="62D5FE32" w14:textId="77777777" w:rsidR="00A91FCC" w:rsidRPr="00E70C54" w:rsidRDefault="00A91FCC" w:rsidP="00A91F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Ovim izvješćem uspoređuje se ostvarivanje tekućih rezultata s ostvarenjem u prethodnoj godini:</w:t>
      </w:r>
    </w:p>
    <w:p w14:paraId="4685B049" w14:textId="29953626" w:rsidR="00A91FCC" w:rsidRPr="00E70C54" w:rsidRDefault="00A91FCC" w:rsidP="00A91F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prihodi iznose </w:t>
      </w:r>
      <w:r w:rsidR="00BD4BCE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12.235.465,51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</w:t>
      </w:r>
      <w:r w:rsidR="00F33CDE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F33CDE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4,53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% nego prethodne godine</w:t>
      </w:r>
    </w:p>
    <w:p w14:paraId="04E97B89" w14:textId="47075EF2" w:rsidR="00BD4BCE" w:rsidRPr="00E70C54" w:rsidRDefault="00A91FCC" w:rsidP="00A91F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rashodi iznose </w:t>
      </w:r>
      <w:r w:rsidR="00F33CDE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12.453.083,78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</w:t>
      </w:r>
      <w:r w:rsidR="00F33CDE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F33CDE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7,38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 nego prethodne godine</w:t>
      </w:r>
    </w:p>
    <w:p w14:paraId="70E5A16B" w14:textId="6D75DA08" w:rsidR="00BD4BCE" w:rsidRPr="00E70C54" w:rsidRDefault="00BD4BCE" w:rsidP="00BD4B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A597E" w14:textId="77777777" w:rsidR="00BD4BCE" w:rsidRPr="00E70C54" w:rsidRDefault="00BD4BCE" w:rsidP="00BD4B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98B19" w14:textId="1040116F" w:rsidR="00A91FCC" w:rsidRPr="00E70C54" w:rsidRDefault="00A91FCC" w:rsidP="00A91FC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Struktura prihoda:</w:t>
      </w:r>
    </w:p>
    <w:p w14:paraId="1FE9FA8D" w14:textId="75036955" w:rsidR="00A91FCC" w:rsidRPr="00E70C54" w:rsidRDefault="00A91FCC" w:rsidP="007B7DA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Pomoći iz inozemstva i od subjekata unutar općeg proračuna čine </w:t>
      </w:r>
      <w:r w:rsidR="007B7DA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69,61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ukupnih prihoda i manje su za </w:t>
      </w:r>
      <w:r w:rsidR="007B7DA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0,48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od prethodne godine</w:t>
      </w:r>
    </w:p>
    <w:p w14:paraId="6E3DBD19" w14:textId="1791DC2F" w:rsidR="00A91FCC" w:rsidRPr="00E70C54" w:rsidRDefault="00A91FCC" w:rsidP="007B7DA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iz nadležnog proračuna  čine </w:t>
      </w:r>
      <w:r w:rsidR="007B7DA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25,22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ukupnih prihoda i </w:t>
      </w:r>
      <w:r w:rsidR="007B7DA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7B7DA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18,98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% nego prethodne godine</w:t>
      </w:r>
    </w:p>
    <w:p w14:paraId="518C6C08" w14:textId="2DF2068F" w:rsidR="00A91FCC" w:rsidRPr="00E70C54" w:rsidRDefault="00A91FCC" w:rsidP="007B7DA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Ostali i vlastiti prihodi čine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5,17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% od ukupnih prihoda  i</w:t>
      </w:r>
      <w:r w:rsidR="007B7DA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manji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7B7DA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70,40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nego prethodne godine</w:t>
      </w:r>
    </w:p>
    <w:p w14:paraId="131943CE" w14:textId="77777777" w:rsidR="00A91FCC" w:rsidRPr="00E70C54" w:rsidRDefault="00A91FCC" w:rsidP="007B7DA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Struktura rashoda:</w:t>
      </w:r>
    </w:p>
    <w:p w14:paraId="4B4AE198" w14:textId="0DE43BE3" w:rsidR="00A91FCC" w:rsidRPr="00E70C54" w:rsidRDefault="00A91FCC" w:rsidP="007B7D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Rashodi za zaposlene čine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77,46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ukupnih rashoda i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6,21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nego prethodne godine </w:t>
      </w:r>
    </w:p>
    <w:p w14:paraId="12BD610F" w14:textId="4C8FD230" w:rsidR="00A91FCC" w:rsidRPr="00E70C54" w:rsidRDefault="00A91FCC" w:rsidP="007B7D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Materijalni rashodi čine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16,34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od ukupnih rashoda i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29,27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% nego prethodne godine</w:t>
      </w:r>
    </w:p>
    <w:p w14:paraId="064131F4" w14:textId="1882A2E0" w:rsidR="00A91FCC" w:rsidRPr="00E70C54" w:rsidRDefault="00A91FCC" w:rsidP="007B7D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Financijski rashodi čine 0,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od ukupnih rashoda i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manji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za 69,08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nego prethodne godine</w:t>
      </w:r>
    </w:p>
    <w:p w14:paraId="0E260548" w14:textId="618982F1" w:rsidR="00A91FCC" w:rsidRPr="00E70C54" w:rsidRDefault="00A91FCC" w:rsidP="007B7D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Naknade građanima i kućanstvima na temelju osiguranja i druge naknade čine  2,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0C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i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17,13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% nego prethodne godine</w:t>
      </w:r>
    </w:p>
    <w:p w14:paraId="63A55200" w14:textId="664A05F7" w:rsidR="00A91FCC" w:rsidRPr="00E70C54" w:rsidRDefault="00A91FCC" w:rsidP="007B7D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Rashodi za nabavu nefinancijske imovine čine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3,68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ukupnih rashoda i manji su za 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23,</w:t>
      </w:r>
      <w:r w:rsidR="008B3B8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70C54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nego prethodne godine        </w:t>
      </w:r>
    </w:p>
    <w:p w14:paraId="3990B7F1" w14:textId="77777777" w:rsidR="00A91FCC" w:rsidRPr="00AD018D" w:rsidRDefault="00A91FCC" w:rsidP="005307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7EA23" w14:textId="77777777" w:rsidR="005307F4" w:rsidRPr="00A91FCC" w:rsidRDefault="005307F4" w:rsidP="005307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F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ZAKLJUČNO</w:t>
      </w:r>
      <w:r w:rsidRPr="00A91F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Y="393"/>
        <w:tblW w:w="4512" w:type="dxa"/>
        <w:tblLook w:val="04A0" w:firstRow="1" w:lastRow="0" w:firstColumn="1" w:lastColumn="0" w:noHBand="0" w:noVBand="1"/>
      </w:tblPr>
      <w:tblGrid>
        <w:gridCol w:w="2612"/>
        <w:gridCol w:w="1900"/>
      </w:tblGrid>
      <w:tr w:rsidR="00A91FCC" w:rsidRPr="00A91FCC" w14:paraId="51FAE6BE" w14:textId="77777777" w:rsidTr="00A91FCC">
        <w:trPr>
          <w:trHeight w:val="214"/>
        </w:trPr>
        <w:tc>
          <w:tcPr>
            <w:tcW w:w="2612" w:type="dxa"/>
          </w:tcPr>
          <w:p w14:paraId="6E6E2B09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Planirani  prihodi</w:t>
            </w:r>
          </w:p>
          <w:p w14:paraId="1375EEE2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E5A1C42" w14:textId="548B40F2" w:rsidR="005307F4" w:rsidRPr="00A91FCC" w:rsidRDefault="00AD018D" w:rsidP="005307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3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.469</w:t>
            </w: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.300,00</w:t>
            </w:r>
            <w:r w:rsidR="00A91FCC"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</w:t>
            </w:r>
          </w:p>
        </w:tc>
      </w:tr>
      <w:tr w:rsidR="00A91FCC" w:rsidRPr="00A91FCC" w14:paraId="2D1DCB33" w14:textId="77777777" w:rsidTr="00A91FCC">
        <w:trPr>
          <w:trHeight w:val="214"/>
        </w:trPr>
        <w:tc>
          <w:tcPr>
            <w:tcW w:w="2612" w:type="dxa"/>
          </w:tcPr>
          <w:p w14:paraId="2172EDE7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Ostvareni prihodi</w:t>
            </w:r>
          </w:p>
          <w:p w14:paraId="511D7974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2C93C5E" w14:textId="360E043F" w:rsidR="005307F4" w:rsidRPr="00A91FCC" w:rsidRDefault="00AD018D" w:rsidP="005307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4D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235.465,51</w:t>
            </w:r>
            <w:r w:rsidR="00A91FCC"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</w:t>
            </w:r>
          </w:p>
        </w:tc>
      </w:tr>
      <w:tr w:rsidR="00A91FCC" w:rsidRPr="00A91FCC" w14:paraId="3A36FCA3" w14:textId="77777777" w:rsidTr="00A91FCC">
        <w:trPr>
          <w:trHeight w:val="214"/>
        </w:trPr>
        <w:tc>
          <w:tcPr>
            <w:tcW w:w="2612" w:type="dxa"/>
          </w:tcPr>
          <w:p w14:paraId="6B09307A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Indeks</w:t>
            </w:r>
          </w:p>
        </w:tc>
        <w:tc>
          <w:tcPr>
            <w:tcW w:w="1900" w:type="dxa"/>
          </w:tcPr>
          <w:p w14:paraId="5A95A710" w14:textId="170C2D23" w:rsidR="005307F4" w:rsidRPr="00A91FCC" w:rsidRDefault="00A91FCC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</w:t>
            </w:r>
            <w:r w:rsidR="00647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D7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6A86BB4D" w14:textId="77777777" w:rsidR="005307F4" w:rsidRPr="00A91FCC" w:rsidRDefault="005307F4" w:rsidP="005307F4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FCC">
        <w:rPr>
          <w:rFonts w:ascii="Times New Roman" w:hAnsi="Times New Roman" w:cs="Times New Roman"/>
          <w:color w:val="000000" w:themeColor="text1"/>
          <w:sz w:val="24"/>
          <w:szCs w:val="24"/>
        </w:rPr>
        <w:t>1. Ukupno izvršenje  u odnosu na Tekući plan:</w:t>
      </w:r>
    </w:p>
    <w:tbl>
      <w:tblPr>
        <w:tblStyle w:val="Reetkatablice"/>
        <w:tblpPr w:leftFromText="180" w:rightFromText="180" w:vertAnchor="text" w:horzAnchor="margin" w:tblpXSpec="right" w:tblpY="-45"/>
        <w:tblW w:w="4481" w:type="dxa"/>
        <w:tblLook w:val="04A0" w:firstRow="1" w:lastRow="0" w:firstColumn="1" w:lastColumn="0" w:noHBand="0" w:noVBand="1"/>
      </w:tblPr>
      <w:tblGrid>
        <w:gridCol w:w="2452"/>
        <w:gridCol w:w="2029"/>
      </w:tblGrid>
      <w:tr w:rsidR="00A91FCC" w:rsidRPr="00A91FCC" w14:paraId="5AE68F28" w14:textId="77777777" w:rsidTr="00A91FCC">
        <w:trPr>
          <w:trHeight w:val="122"/>
        </w:trPr>
        <w:tc>
          <w:tcPr>
            <w:tcW w:w="2452" w:type="dxa"/>
          </w:tcPr>
          <w:p w14:paraId="4DCC5AC1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Planirani  rashodi</w:t>
            </w:r>
          </w:p>
          <w:p w14:paraId="33C27987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6BCFA99" w14:textId="7C9ACD2A" w:rsidR="005307F4" w:rsidRPr="00A91FCC" w:rsidRDefault="00F33CDE" w:rsidP="005307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12.747.300</w:t>
            </w:r>
            <w:r w:rsidR="00A91FCC"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5307F4"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</w:t>
            </w:r>
          </w:p>
        </w:tc>
      </w:tr>
      <w:tr w:rsidR="00A91FCC" w:rsidRPr="00A91FCC" w14:paraId="15BEC252" w14:textId="77777777" w:rsidTr="00A91FCC">
        <w:trPr>
          <w:trHeight w:val="122"/>
        </w:trPr>
        <w:tc>
          <w:tcPr>
            <w:tcW w:w="2452" w:type="dxa"/>
          </w:tcPr>
          <w:p w14:paraId="5A0EC79F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Ostvareni rashodi</w:t>
            </w:r>
          </w:p>
          <w:p w14:paraId="040D13A7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4B7AEEF" w14:textId="09600285" w:rsidR="005307F4" w:rsidRPr="00A91FCC" w:rsidRDefault="00A91FCC" w:rsidP="005307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12.453.083,78</w:t>
            </w:r>
            <w:r w:rsidR="005307F4"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</w:t>
            </w:r>
          </w:p>
        </w:tc>
      </w:tr>
      <w:tr w:rsidR="00A91FCC" w:rsidRPr="00A91FCC" w14:paraId="4ECF8CCD" w14:textId="77777777" w:rsidTr="00A91FCC">
        <w:trPr>
          <w:trHeight w:val="122"/>
        </w:trPr>
        <w:tc>
          <w:tcPr>
            <w:tcW w:w="2452" w:type="dxa"/>
          </w:tcPr>
          <w:p w14:paraId="52317FCE" w14:textId="77777777" w:rsidR="005307F4" w:rsidRPr="00A91FCC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Indeks</w:t>
            </w:r>
          </w:p>
        </w:tc>
        <w:tc>
          <w:tcPr>
            <w:tcW w:w="2029" w:type="dxa"/>
          </w:tcPr>
          <w:p w14:paraId="5000EEA2" w14:textId="0B55531A" w:rsidR="005307F4" w:rsidRPr="00A91FCC" w:rsidRDefault="00A91FCC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84,44</w:t>
            </w:r>
          </w:p>
        </w:tc>
      </w:tr>
    </w:tbl>
    <w:p w14:paraId="0B59670C" w14:textId="77777777" w:rsidR="005307F4" w:rsidRPr="00A91FCC" w:rsidRDefault="005307F4" w:rsidP="005307F4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59207F7E" w14:textId="5847C8B4" w:rsidR="005307F4" w:rsidRPr="0005248E" w:rsidRDefault="005307F4" w:rsidP="005307F4">
      <w:pPr>
        <w:tabs>
          <w:tab w:val="left" w:pos="1035"/>
        </w:tabs>
        <w:spacing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248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EE88A2A" w14:textId="77777777" w:rsidR="005307F4" w:rsidRPr="0005248E" w:rsidRDefault="005307F4" w:rsidP="005307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72CA71" w14:textId="77777777" w:rsidR="005307F4" w:rsidRPr="0005248E" w:rsidRDefault="005307F4" w:rsidP="005307F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CD1144" w14:textId="0783274F" w:rsidR="005307F4" w:rsidRPr="00AF5D77" w:rsidRDefault="005307F4" w:rsidP="00530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Dubrovnik, </w:t>
      </w:r>
      <w:r w:rsidR="00D2189C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>ožujka 2023. godine</w:t>
      </w: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5D77"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5D77"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>Ravnateljica</w:t>
      </w: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7D31FF9" w14:textId="77777777" w:rsidR="00AF5D77" w:rsidRPr="00AF5D77" w:rsidRDefault="005307F4" w:rsidP="00AF5D77">
      <w:pPr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>Nikolina Soko</w:t>
      </w:r>
    </w:p>
    <w:p w14:paraId="171C2ABB" w14:textId="25F7F48A" w:rsidR="005307F4" w:rsidRPr="00AF5D77" w:rsidRDefault="00AF5D77" w:rsidP="00AF5D77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307F4" w:rsidRPr="00AF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    </w:t>
      </w:r>
    </w:p>
    <w:p w14:paraId="675F611F" w14:textId="77777777" w:rsidR="009F3EA4" w:rsidRPr="0005248E" w:rsidRDefault="009F3EA4" w:rsidP="005307F4">
      <w:pPr>
        <w:rPr>
          <w:color w:val="FF0000"/>
        </w:rPr>
      </w:pPr>
    </w:p>
    <w:sectPr w:rsidR="009F3EA4" w:rsidRPr="0005248E" w:rsidSect="008E378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C7CA" w14:textId="77777777" w:rsidR="00D51FFE" w:rsidRDefault="00D51FFE" w:rsidP="005307F4">
      <w:pPr>
        <w:spacing w:after="0" w:line="240" w:lineRule="auto"/>
      </w:pPr>
      <w:r>
        <w:separator/>
      </w:r>
    </w:p>
  </w:endnote>
  <w:endnote w:type="continuationSeparator" w:id="0">
    <w:p w14:paraId="53D29C1B" w14:textId="77777777" w:rsidR="00D51FFE" w:rsidRDefault="00D51FFE" w:rsidP="0053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B9F9" w14:textId="77777777" w:rsidR="00D51FFE" w:rsidRDefault="00D51FFE" w:rsidP="005307F4">
      <w:pPr>
        <w:spacing w:after="0" w:line="240" w:lineRule="auto"/>
      </w:pPr>
      <w:r>
        <w:separator/>
      </w:r>
    </w:p>
  </w:footnote>
  <w:footnote w:type="continuationSeparator" w:id="0">
    <w:p w14:paraId="34C7A695" w14:textId="77777777" w:rsidR="00D51FFE" w:rsidRDefault="00D51FFE" w:rsidP="0053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3E9" w14:textId="77777777" w:rsidR="005307F4" w:rsidRPr="005307F4" w:rsidRDefault="005307F4" w:rsidP="005307F4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lang w:eastAsia="hr-HR"/>
      </w:rPr>
    </w:pPr>
    <w:r w:rsidRPr="005307F4">
      <w:rPr>
        <w:rFonts w:ascii="Calibri" w:hAnsi="Calibri" w:cs="Calibri"/>
        <w:b/>
        <w:lang w:eastAsia="hr-HR"/>
      </w:rPr>
      <w:t>OSNOVNA ŠKOLA LAPAD</w:t>
    </w:r>
  </w:p>
  <w:p w14:paraId="34E41245" w14:textId="77777777" w:rsidR="005307F4" w:rsidRPr="005307F4" w:rsidRDefault="005307F4" w:rsidP="005307F4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bCs/>
        <w:sz w:val="18"/>
        <w:szCs w:val="18"/>
        <w:shd w:val="clear" w:color="auto" w:fill="FFFFFF"/>
        <w:lang w:eastAsia="hr-HR"/>
      </w:rPr>
    </w:pPr>
    <w:r w:rsidRPr="005307F4">
      <w:rPr>
        <w:rFonts w:ascii="Calibri" w:hAnsi="Calibri" w:cs="Calibri"/>
        <w:sz w:val="18"/>
        <w:szCs w:val="18"/>
        <w:lang w:eastAsia="hr-HR"/>
      </w:rPr>
      <w:t xml:space="preserve">Od </w:t>
    </w:r>
    <w:proofErr w:type="spellStart"/>
    <w:r w:rsidRPr="005307F4">
      <w:rPr>
        <w:rFonts w:ascii="Calibri" w:hAnsi="Calibri" w:cs="Calibri"/>
        <w:sz w:val="18"/>
        <w:szCs w:val="18"/>
        <w:lang w:eastAsia="hr-HR"/>
      </w:rPr>
      <w:t>Batale</w:t>
    </w:r>
    <w:proofErr w:type="spellEnd"/>
    <w:r w:rsidRPr="005307F4">
      <w:rPr>
        <w:rFonts w:ascii="Calibri" w:hAnsi="Calibri" w:cs="Calibri"/>
        <w:sz w:val="18"/>
        <w:szCs w:val="18"/>
        <w:lang w:eastAsia="hr-HR"/>
      </w:rPr>
      <w:t xml:space="preserve"> 14 | 20 000 Dubrovnik | e-mail: </w:t>
    </w:r>
    <w:hyperlink r:id="rId1" w:history="1">
      <w:r w:rsidRPr="005307F4">
        <w:rPr>
          <w:rFonts w:ascii="Calibri" w:hAnsi="Calibri" w:cs="Calibri"/>
          <w:color w:val="0563C1" w:themeColor="hyperlink"/>
          <w:sz w:val="18"/>
          <w:szCs w:val="18"/>
          <w:u w:val="single"/>
          <w:shd w:val="clear" w:color="auto" w:fill="FFFFFF"/>
          <w:lang w:eastAsia="hr-HR"/>
        </w:rPr>
        <w:t>tajnistvo@os-lapad-du.skole.hr</w:t>
      </w:r>
    </w:hyperlink>
  </w:p>
  <w:p w14:paraId="2C9DBCA1" w14:textId="77777777" w:rsidR="005307F4" w:rsidRPr="005307F4" w:rsidRDefault="005307F4" w:rsidP="005307F4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Cs/>
        <w:sz w:val="18"/>
        <w:szCs w:val="18"/>
        <w:shd w:val="clear" w:color="auto" w:fill="FFFFFF"/>
        <w:lang w:eastAsia="hr-HR"/>
      </w:rPr>
    </w:pPr>
    <w:r w:rsidRPr="005307F4">
      <w:rPr>
        <w:rFonts w:ascii="Calibri" w:hAnsi="Calibri" w:cs="Calibri"/>
        <w:b/>
        <w:bCs/>
        <w:sz w:val="18"/>
        <w:szCs w:val="18"/>
        <w:shd w:val="clear" w:color="auto" w:fill="FFFFFF"/>
        <w:lang w:eastAsia="hr-HR"/>
      </w:rPr>
      <w:t xml:space="preserve">Tel: 020/356-100 | OIB: </w:t>
    </w:r>
    <w:r w:rsidRPr="005307F4">
      <w:rPr>
        <w:rFonts w:ascii="Calibri" w:hAnsi="Calibri" w:cs="Arial"/>
        <w:sz w:val="18"/>
        <w:szCs w:val="18"/>
        <w:shd w:val="clear" w:color="auto" w:fill="FFFFFF" w:themeFill="background1"/>
        <w:lang w:eastAsia="hr-HR"/>
      </w:rPr>
      <w:t xml:space="preserve">65525385872 | ŠIFRA: </w:t>
    </w:r>
    <w:r w:rsidRPr="005307F4">
      <w:rPr>
        <w:rFonts w:ascii="Calibri" w:hAnsi="Calibri" w:cs="Calibri"/>
        <w:sz w:val="18"/>
        <w:szCs w:val="18"/>
        <w:shd w:val="clear" w:color="auto" w:fill="FFFFFF" w:themeFill="background1"/>
        <w:lang w:eastAsia="hr-HR"/>
      </w:rPr>
      <w:t>19-018-002</w:t>
    </w:r>
  </w:p>
  <w:p w14:paraId="3A5A44FB" w14:textId="77777777" w:rsidR="005307F4" w:rsidRPr="005307F4" w:rsidRDefault="005307F4" w:rsidP="005307F4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lang w:eastAsia="hr-HR"/>
      </w:rPr>
    </w:pPr>
    <w:r w:rsidRPr="005307F4">
      <w:rPr>
        <w:rFonts w:ascii="Calibri" w:hAnsi="Calibri" w:cs="Calibri"/>
        <w:b/>
        <w:bCs/>
        <w:sz w:val="18"/>
        <w:szCs w:val="18"/>
        <w:shd w:val="clear" w:color="auto" w:fill="FFFFFF"/>
        <w:lang w:eastAsia="hr-HR"/>
      </w:rPr>
      <w:t>REPUBLIKA HRVATSKA | DUBROVAČKO-NERETVANSKA ŽUPANIJA | GRAD DUBROVNIK</w:t>
    </w:r>
  </w:p>
  <w:p w14:paraId="1EEB1522" w14:textId="77777777" w:rsidR="005307F4" w:rsidRDefault="005307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4AB4"/>
    <w:multiLevelType w:val="hybridMultilevel"/>
    <w:tmpl w:val="496896FA"/>
    <w:lvl w:ilvl="0" w:tplc="EADA44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43F8"/>
    <w:multiLevelType w:val="hybridMultilevel"/>
    <w:tmpl w:val="70A4CAD2"/>
    <w:lvl w:ilvl="0" w:tplc="EADA44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E409DD"/>
    <w:multiLevelType w:val="hybridMultilevel"/>
    <w:tmpl w:val="2054C224"/>
    <w:lvl w:ilvl="0" w:tplc="EADA447A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E6"/>
    <w:rsid w:val="0005248E"/>
    <w:rsid w:val="00411206"/>
    <w:rsid w:val="0041646E"/>
    <w:rsid w:val="004D7D25"/>
    <w:rsid w:val="005307F4"/>
    <w:rsid w:val="00542C85"/>
    <w:rsid w:val="0064729E"/>
    <w:rsid w:val="007463EB"/>
    <w:rsid w:val="007B7DAC"/>
    <w:rsid w:val="008B3B8F"/>
    <w:rsid w:val="008E378B"/>
    <w:rsid w:val="009F3EA4"/>
    <w:rsid w:val="00A529A4"/>
    <w:rsid w:val="00A91FCC"/>
    <w:rsid w:val="00AD018D"/>
    <w:rsid w:val="00AF5D77"/>
    <w:rsid w:val="00BD4BCE"/>
    <w:rsid w:val="00BD67E6"/>
    <w:rsid w:val="00CE1066"/>
    <w:rsid w:val="00D2189C"/>
    <w:rsid w:val="00D33809"/>
    <w:rsid w:val="00D51FFE"/>
    <w:rsid w:val="00DD60A9"/>
    <w:rsid w:val="00E70C54"/>
    <w:rsid w:val="00ED0647"/>
    <w:rsid w:val="00F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6074"/>
  <w15:chartTrackingRefBased/>
  <w15:docId w15:val="{12FC127B-E263-4190-B5DE-FC04BF3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7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7F4"/>
  </w:style>
  <w:style w:type="paragraph" w:styleId="Podnoje">
    <w:name w:val="footer"/>
    <w:basedOn w:val="Normal"/>
    <w:link w:val="PodnojeChar"/>
    <w:uiPriority w:val="99"/>
    <w:unhideWhenUsed/>
    <w:rsid w:val="0053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7F4"/>
  </w:style>
  <w:style w:type="table" w:styleId="Reetkatablice">
    <w:name w:val="Table Grid"/>
    <w:basedOn w:val="Obinatablica"/>
    <w:uiPriority w:val="39"/>
    <w:rsid w:val="0053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lapad-d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12</cp:revision>
  <cp:lastPrinted>2023-03-27T11:34:00Z</cp:lastPrinted>
  <dcterms:created xsi:type="dcterms:W3CDTF">2023-03-23T13:08:00Z</dcterms:created>
  <dcterms:modified xsi:type="dcterms:W3CDTF">2023-03-28T07:33:00Z</dcterms:modified>
</cp:coreProperties>
</file>